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665FB8" w:rsidRPr="00852FF7" w:rsidP="00A302DA" w14:paraId="0B4F3F90" w14:textId="77777777">
      <w:pPr>
        <w:pStyle w:val="NormalWeb"/>
        <w:jc w:val="both"/>
        <w:rPr>
          <w:rFonts w:ascii="Calibri" w:hAnsi="Calibri"/>
          <w:sz w:val="22"/>
        </w:rPr>
        <w:sectPr w:rsidSect="00472ACB">
          <w:headerReference w:type="default" r:id="rId8"/>
          <w:footerReference w:type="default" r:id="rId9"/>
          <w:pgSz w:w="11906" w:h="16838"/>
          <w:pgMar w:top="2610" w:right="1440" w:bottom="1620" w:left="1440" w:header="720" w:footer="720" w:gutter="0"/>
          <w:cols w:num="2" w:space="720"/>
          <w:docGrid w:linePitch="360"/>
        </w:sectPr>
      </w:pPr>
      <w:r w:rsidRPr="00852FF7">
        <w:rPr>
          <w:rFonts w:ascii="Calibri" w:hAnsi="Calibri"/>
          <w:sz w:val="22"/>
        </w:rPr>
        <w:drawing>
          <wp:anchor simplePos="0" relativeHeight="251658240" behindDoc="0" locked="1" layoutInCell="1" allowOverlap="1">
            <wp:simplePos x="0" y="0"/>
            <wp:positionH relativeFrom="margin">
              <wp:posOffset>3810000</wp:posOffset>
            </wp:positionH>
            <wp:positionV relativeFrom="margin">
              <wp:posOffset>6985000</wp:posOffset>
            </wp:positionV>
            <wp:extent cx="1645923" cy="1120142"/>
            <wp:wrapNone/>
            <wp:docPr id="100011"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645923" cy="1120142"/>
                    </a:xfrm>
                    <a:prstGeom prst="rect">
                      <a:avLst/>
                    </a:prstGeom>
                  </pic:spPr>
                </pic:pic>
              </a:graphicData>
            </a:graphic>
          </wp:anchor>
        </w:drawing>
      </w:r>
      <w:r w:rsidRPr="00852FF7">
        <w:rPr>
          <w:rFonts w:ascii="Calibri" w:hAnsi="Calibri"/>
          <w:noProof/>
          <w:sz w:val="22"/>
          <w:lang w:eastAsia="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4467225" cy="327660"/>
                <wp:effectExtent l="0" t="0" r="0" b="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7225" cy="3276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278EF" w:rsidRPr="007048E7" w:rsidP="00883B8F"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351.75pt;height:25.8pt;margin-top:0.75pt;margin-left:0;mso-height-percent:0;mso-height-relative:page;mso-position-horizontal:left;mso-position-horizontal-relative:margin;mso-width-percent:0;mso-width-relative:page;mso-wrap-distance-bottom:0;mso-wrap-distance-left:9pt;mso-wrap-distance-right:9pt;mso-wrap-distance-top:0;position:absolute;v-text-anchor:top;z-index:251659264" filled="f" fillcolor="this" stroked="f">
                <v:textbox>
                  <w:txbxContent>
                    <w:p w:rsidR="000278EF" w:rsidRPr="007048E7" w:rsidP="00883B8F" w14:paraId="10E5F3F3" w14:textId="77777777">
                      <w:pPr>
                        <w:spacing w:after="240"/>
                        <w:rPr>
                          <w:rFonts w:ascii="Calibri Light" w:hAnsi="Calibri Light" w:cs="Calibri Light"/>
                        </w:rPr>
                      </w:pPr>
                      <w:r w:rsidRPr="007048E7">
                        <w:rPr>
                          <w:rFonts w:ascii="Calibri Light" w:hAnsi="Calibri Light" w:cs="Calibri Light"/>
                        </w:rPr>
                        <w:t xml:space="preserve">Provided by: </w:t>
                      </w:r>
                      <w:r w:rsidR="002C0769">
                        <w:rPr>
                          <w:rFonts w:ascii="Calibri Light" w:hAnsi="Calibri Light" w:cs="Calibri Light"/>
                        </w:rPr>
                        <w:t>RS Risk Solutions Ltd</w:t>
                      </w:r>
                    </w:p>
                  </w:txbxContent>
                </v:textbox>
                <w10:wrap anchorx="margin"/>
              </v:shape>
            </w:pict>
          </mc:Fallback>
        </mc:AlternateContent>
      </w:r>
    </w:p>
    <w:p w:rsidR="000B1498" w:rsidRPr="00E65DF8" w:rsidP="000B1498" w14:paraId="6A1299DD" w14:textId="77777777">
      <w:pPr>
        <w:pStyle w:val="Heading1"/>
        <w:spacing w:before="120" w:after="120" w:line="240" w:lineRule="auto"/>
        <w:rPr>
          <w:rFonts w:ascii="Calibri" w:hAnsi="Calibri" w:cs="Arial"/>
          <w:sz w:val="33"/>
          <w:szCs w:val="33"/>
        </w:rPr>
      </w:pPr>
      <w:bookmarkStart w:id="0" w:name="_Hlk102503069"/>
      <w:r>
        <w:rPr>
          <w:rFonts w:ascii="Calibri" w:hAnsi="Calibri" w:cs="Arial"/>
          <w:sz w:val="33"/>
          <w:szCs w:val="33"/>
        </w:rPr>
        <w:t>Inflation Eases, yet Cost-of-Living Crisis Persists</w:t>
      </w:r>
    </w:p>
    <w:p w:rsidR="00C42CB3" w:rsidP="00752D59" w14:paraId="7C2823F7" w14:textId="7C496AB6">
      <w:pPr>
        <w:spacing w:before="240"/>
        <w:rPr>
          <w:rFonts w:asciiTheme="minorHAnsi" w:hAnsiTheme="minorHAnsi" w:cstheme="minorHAnsi"/>
        </w:rPr>
      </w:pPr>
      <w:r w:rsidRPr="00C42CB3">
        <w:rPr>
          <w:rFonts w:asciiTheme="minorHAnsi" w:hAnsiTheme="minorHAnsi" w:cstheme="minorHAnsi"/>
        </w:rPr>
        <w:t xml:space="preserve">The </w:t>
      </w:r>
      <w:r w:rsidR="00E420C5">
        <w:rPr>
          <w:rFonts w:asciiTheme="minorHAnsi" w:hAnsiTheme="minorHAnsi" w:cstheme="minorHAnsi"/>
        </w:rPr>
        <w:t>Consumer Prices Index</w:t>
      </w:r>
      <w:r w:rsidR="00922B15">
        <w:rPr>
          <w:rFonts w:asciiTheme="minorHAnsi" w:hAnsiTheme="minorHAnsi" w:cstheme="minorHAnsi"/>
        </w:rPr>
        <w:t xml:space="preserve"> (CPI)</w:t>
      </w:r>
      <w:r w:rsidR="00E420C5">
        <w:rPr>
          <w:rFonts w:asciiTheme="minorHAnsi" w:hAnsiTheme="minorHAnsi" w:cstheme="minorHAnsi"/>
        </w:rPr>
        <w:t xml:space="preserve"> shows that</w:t>
      </w:r>
      <w:r w:rsidR="00922B15">
        <w:rPr>
          <w:rFonts w:asciiTheme="minorHAnsi" w:hAnsiTheme="minorHAnsi" w:cstheme="minorHAnsi"/>
        </w:rPr>
        <w:t xml:space="preserve"> the </w:t>
      </w:r>
      <w:r w:rsidRPr="00C42CB3">
        <w:rPr>
          <w:rFonts w:asciiTheme="minorHAnsi" w:hAnsiTheme="minorHAnsi" w:cstheme="minorHAnsi"/>
        </w:rPr>
        <w:t>inflation rate has eased to 8.7%, according to recent figures released by the Office for National Statistics</w:t>
      </w:r>
      <w:r w:rsidR="00125421">
        <w:rPr>
          <w:rFonts w:asciiTheme="minorHAnsi" w:hAnsiTheme="minorHAnsi" w:cstheme="minorHAnsi"/>
        </w:rPr>
        <w:t xml:space="preserve"> (ONS)</w:t>
      </w:r>
      <w:r w:rsidRPr="00C42CB3">
        <w:rPr>
          <w:rFonts w:asciiTheme="minorHAnsi" w:hAnsiTheme="minorHAnsi" w:cstheme="minorHAnsi"/>
        </w:rPr>
        <w:t xml:space="preserve">. Although well above the Bank of England’s (BoE) ideal inflation target of 2%, April’s </w:t>
      </w:r>
      <w:r w:rsidR="00922B15">
        <w:rPr>
          <w:rFonts w:asciiTheme="minorHAnsi" w:hAnsiTheme="minorHAnsi" w:cstheme="minorHAnsi"/>
        </w:rPr>
        <w:t>CPI</w:t>
      </w:r>
      <w:r w:rsidR="0020743A">
        <w:rPr>
          <w:rFonts w:asciiTheme="minorHAnsi" w:hAnsiTheme="minorHAnsi" w:cstheme="minorHAnsi"/>
        </w:rPr>
        <w:t xml:space="preserve"> </w:t>
      </w:r>
      <w:r w:rsidRPr="00C42CB3">
        <w:rPr>
          <w:rFonts w:asciiTheme="minorHAnsi" w:hAnsiTheme="minorHAnsi" w:cstheme="minorHAnsi"/>
        </w:rPr>
        <w:t xml:space="preserve">figure is the </w:t>
      </w:r>
      <w:r w:rsidRPr="00C42CB3">
        <w:rPr>
          <w:rFonts w:asciiTheme="minorHAnsi" w:hAnsiTheme="minorHAnsi" w:cstheme="minorHAnsi"/>
        </w:rPr>
        <w:t>first time</w:t>
      </w:r>
      <w:r w:rsidRPr="00C42CB3">
        <w:rPr>
          <w:rFonts w:asciiTheme="minorHAnsi" w:hAnsiTheme="minorHAnsi" w:cstheme="minorHAnsi"/>
        </w:rPr>
        <w:t xml:space="preserve"> inflation has fallen to single digits in eight months, down from 10.1% in March </w:t>
      </w:r>
      <w:r w:rsidR="00A751DF">
        <w:rPr>
          <w:rFonts w:asciiTheme="minorHAnsi" w:hAnsiTheme="minorHAnsi" w:cstheme="minorHAnsi"/>
        </w:rPr>
        <w:t xml:space="preserve">2023 </w:t>
      </w:r>
      <w:r w:rsidRPr="00C42CB3">
        <w:rPr>
          <w:rFonts w:asciiTheme="minorHAnsi" w:hAnsiTheme="minorHAnsi" w:cstheme="minorHAnsi"/>
        </w:rPr>
        <w:t>and October</w:t>
      </w:r>
      <w:r w:rsidR="00A751DF">
        <w:rPr>
          <w:rFonts w:asciiTheme="minorHAnsi" w:hAnsiTheme="minorHAnsi" w:cstheme="minorHAnsi"/>
        </w:rPr>
        <w:t xml:space="preserve"> 2022’</w:t>
      </w:r>
      <w:r w:rsidRPr="00C42CB3">
        <w:rPr>
          <w:rFonts w:asciiTheme="minorHAnsi" w:hAnsiTheme="minorHAnsi" w:cstheme="minorHAnsi"/>
        </w:rPr>
        <w:t>s peak of 11.1%.</w:t>
      </w:r>
    </w:p>
    <w:p w:rsidR="00C42CB3" w:rsidP="00752D59" w14:paraId="508EB228" w14:textId="3E9F3103">
      <w:pPr>
        <w:spacing w:before="240"/>
        <w:rPr>
          <w:rFonts w:asciiTheme="minorHAnsi" w:hAnsiTheme="minorHAnsi" w:cstheme="minorHAnsi"/>
        </w:rPr>
      </w:pPr>
      <w:r w:rsidRPr="00C42CB3">
        <w:rPr>
          <w:rFonts w:asciiTheme="minorHAnsi" w:hAnsiTheme="minorHAnsi" w:cstheme="minorHAnsi"/>
        </w:rPr>
        <w:t xml:space="preserve">While the drop in inflation may be encouraging for households and businesses experiencing financial pressures, there is still a long road ahead. Indeed, much of April’s decrease can be attributed to falling energy prices. Specifically, gas and electric bills spiked sharply last year following the initial invasion of Ukraine by major oil and gas producer Russia. Now, energy prices are beginning to slow, contributing greatly to the recent inflation ease. In fact, electricity and gas prices contributed 1.42 percentage points to the recent fall in annual inflation, according to the ONS. </w:t>
      </w:r>
    </w:p>
    <w:p w:rsidR="000E3A83" w:rsidP="00752D59" w14:paraId="05F3FE09" w14:textId="5D9C949C">
      <w:pPr>
        <w:spacing w:before="240"/>
        <w:rPr>
          <w:rFonts w:asciiTheme="minorHAnsi" w:hAnsiTheme="minorHAnsi" w:cstheme="minorHAnsi"/>
        </w:rPr>
      </w:pPr>
      <w:r>
        <w:rPr>
          <w:rFonts w:asciiTheme="minorHAnsi" w:hAnsiTheme="minorHAnsi" w:cstheme="minorHAnsi"/>
        </w:rPr>
        <w:t xml:space="preserve">In contrast to </w:t>
      </w:r>
      <w:r w:rsidR="00EE094C">
        <w:rPr>
          <w:rFonts w:asciiTheme="minorHAnsi" w:hAnsiTheme="minorHAnsi" w:cstheme="minorHAnsi"/>
        </w:rPr>
        <w:t xml:space="preserve">the overall </w:t>
      </w:r>
      <w:r w:rsidR="00662539">
        <w:rPr>
          <w:rFonts w:asciiTheme="minorHAnsi" w:hAnsiTheme="minorHAnsi" w:cstheme="minorHAnsi"/>
        </w:rPr>
        <w:t>inflation trend</w:t>
      </w:r>
      <w:r w:rsidR="00EE094C">
        <w:rPr>
          <w:rFonts w:asciiTheme="minorHAnsi" w:hAnsiTheme="minorHAnsi" w:cstheme="minorHAnsi"/>
        </w:rPr>
        <w:t>, food inflation remains high. In fact,</w:t>
      </w:r>
      <w:r w:rsidR="00EB26CA">
        <w:rPr>
          <w:rFonts w:asciiTheme="minorHAnsi" w:hAnsiTheme="minorHAnsi" w:cstheme="minorHAnsi"/>
        </w:rPr>
        <w:t xml:space="preserve"> the annual inflation for food</w:t>
      </w:r>
      <w:r w:rsidR="00D72B3C">
        <w:rPr>
          <w:rFonts w:asciiTheme="minorHAnsi" w:hAnsiTheme="minorHAnsi" w:cstheme="minorHAnsi"/>
        </w:rPr>
        <w:t xml:space="preserve"> </w:t>
      </w:r>
      <w:r w:rsidR="00EB26CA">
        <w:rPr>
          <w:rFonts w:asciiTheme="minorHAnsi" w:hAnsiTheme="minorHAnsi" w:cstheme="minorHAnsi"/>
        </w:rPr>
        <w:t>and non-alcoholic</w:t>
      </w:r>
      <w:r w:rsidR="00DE640D">
        <w:rPr>
          <w:rFonts w:asciiTheme="minorHAnsi" w:hAnsiTheme="minorHAnsi" w:cstheme="minorHAnsi"/>
        </w:rPr>
        <w:t xml:space="preserve"> beverages increased</w:t>
      </w:r>
      <w:r w:rsidR="00D72B3C">
        <w:rPr>
          <w:rFonts w:asciiTheme="minorHAnsi" w:hAnsiTheme="minorHAnsi" w:cstheme="minorHAnsi"/>
        </w:rPr>
        <w:t xml:space="preserve"> 19.1%</w:t>
      </w:r>
      <w:r w:rsidR="00DE640D">
        <w:rPr>
          <w:rFonts w:asciiTheme="minorHAnsi" w:hAnsiTheme="minorHAnsi" w:cstheme="minorHAnsi"/>
        </w:rPr>
        <w:t xml:space="preserve"> year-on-year</w:t>
      </w:r>
      <w:r w:rsidR="00D72B3C">
        <w:rPr>
          <w:rFonts w:asciiTheme="minorHAnsi" w:hAnsiTheme="minorHAnsi" w:cstheme="minorHAnsi"/>
        </w:rPr>
        <w:t xml:space="preserve"> in April</w:t>
      </w:r>
      <w:r w:rsidR="00DE640D">
        <w:rPr>
          <w:rFonts w:asciiTheme="minorHAnsi" w:hAnsiTheme="minorHAnsi" w:cstheme="minorHAnsi"/>
        </w:rPr>
        <w:t>.</w:t>
      </w:r>
      <w:r w:rsidR="001802CB">
        <w:rPr>
          <w:rFonts w:asciiTheme="minorHAnsi" w:hAnsiTheme="minorHAnsi" w:cstheme="minorHAnsi"/>
        </w:rPr>
        <w:t xml:space="preserve"> </w:t>
      </w:r>
      <w:r w:rsidR="004042B1">
        <w:rPr>
          <w:rFonts w:asciiTheme="minorHAnsi" w:hAnsiTheme="minorHAnsi" w:cstheme="minorHAnsi"/>
        </w:rPr>
        <w:t>According to the ONS, t</w:t>
      </w:r>
      <w:r w:rsidR="00DE640D">
        <w:rPr>
          <w:rFonts w:asciiTheme="minorHAnsi" w:hAnsiTheme="minorHAnsi" w:cstheme="minorHAnsi"/>
        </w:rPr>
        <w:t>his represents the</w:t>
      </w:r>
      <w:r w:rsidR="00D72B3C">
        <w:rPr>
          <w:rFonts w:asciiTheme="minorHAnsi" w:hAnsiTheme="minorHAnsi" w:cstheme="minorHAnsi"/>
        </w:rPr>
        <w:t xml:space="preserve"> </w:t>
      </w:r>
      <w:r w:rsidR="00DE640D">
        <w:rPr>
          <w:rFonts w:asciiTheme="minorHAnsi" w:hAnsiTheme="minorHAnsi" w:cstheme="minorHAnsi"/>
        </w:rPr>
        <w:t>second-highest</w:t>
      </w:r>
      <w:r w:rsidR="00D72B3C">
        <w:rPr>
          <w:rFonts w:asciiTheme="minorHAnsi" w:hAnsiTheme="minorHAnsi" w:cstheme="minorHAnsi"/>
        </w:rPr>
        <w:t xml:space="preserve"> annual rate </w:t>
      </w:r>
      <w:r>
        <w:rPr>
          <w:rFonts w:asciiTheme="minorHAnsi" w:hAnsiTheme="minorHAnsi" w:cstheme="minorHAnsi"/>
        </w:rPr>
        <w:t xml:space="preserve">in </w:t>
      </w:r>
      <w:r w:rsidR="00D72B3C">
        <w:rPr>
          <w:rFonts w:asciiTheme="minorHAnsi" w:hAnsiTheme="minorHAnsi" w:cstheme="minorHAnsi"/>
        </w:rPr>
        <w:t>more than 24 years</w:t>
      </w:r>
      <w:r w:rsidR="004042B1">
        <w:rPr>
          <w:rFonts w:asciiTheme="minorHAnsi" w:hAnsiTheme="minorHAnsi" w:cstheme="minorHAnsi"/>
        </w:rPr>
        <w:t xml:space="preserve">. </w:t>
      </w:r>
    </w:p>
    <w:p w:rsidR="00181AA3" w:rsidRPr="00F049C4" w:rsidP="00752D59" w14:paraId="0CBE2290" w14:textId="6F39580E">
      <w:pPr>
        <w:spacing w:before="240"/>
      </w:pPr>
      <w:r>
        <w:rPr>
          <w:rFonts w:asciiTheme="minorHAnsi" w:hAnsiTheme="minorHAnsi" w:cstheme="minorHAnsi"/>
        </w:rPr>
        <w:t>Making matters worse</w:t>
      </w:r>
      <w:r w:rsidR="00D72B3C">
        <w:rPr>
          <w:rFonts w:asciiTheme="minorHAnsi" w:hAnsiTheme="minorHAnsi" w:cstheme="minorHAnsi"/>
        </w:rPr>
        <w:t>, core inflation—</w:t>
      </w:r>
      <w:r w:rsidR="007D13A0">
        <w:rPr>
          <w:rFonts w:asciiTheme="minorHAnsi" w:hAnsiTheme="minorHAnsi" w:cstheme="minorHAnsi"/>
        </w:rPr>
        <w:t xml:space="preserve">a measure </w:t>
      </w:r>
      <w:r w:rsidR="0019709C">
        <w:rPr>
          <w:rFonts w:asciiTheme="minorHAnsi" w:hAnsiTheme="minorHAnsi" w:cstheme="minorHAnsi"/>
        </w:rPr>
        <w:t>that excludes energy and food—</w:t>
      </w:r>
      <w:r w:rsidR="00CB64FE">
        <w:rPr>
          <w:rFonts w:asciiTheme="minorHAnsi" w:hAnsiTheme="minorHAnsi" w:cstheme="minorHAnsi"/>
        </w:rPr>
        <w:t>increased from 6.2% in March</w:t>
      </w:r>
      <w:r w:rsidR="005927D7">
        <w:rPr>
          <w:rFonts w:asciiTheme="minorHAnsi" w:hAnsiTheme="minorHAnsi" w:cstheme="minorHAnsi"/>
        </w:rPr>
        <w:t xml:space="preserve"> 2023</w:t>
      </w:r>
      <w:r w:rsidR="00CB64FE">
        <w:rPr>
          <w:rFonts w:asciiTheme="minorHAnsi" w:hAnsiTheme="minorHAnsi" w:cstheme="minorHAnsi"/>
        </w:rPr>
        <w:t xml:space="preserve"> to 6.8% in </w:t>
      </w:r>
      <w:r w:rsidR="00CB64FE">
        <w:rPr>
          <w:rFonts w:asciiTheme="minorHAnsi" w:hAnsiTheme="minorHAnsi" w:cstheme="minorHAnsi"/>
        </w:rPr>
        <w:t>April</w:t>
      </w:r>
      <w:r w:rsidR="005927D7">
        <w:rPr>
          <w:rFonts w:asciiTheme="minorHAnsi" w:hAnsiTheme="minorHAnsi" w:cstheme="minorHAnsi"/>
        </w:rPr>
        <w:t xml:space="preserve"> 2023</w:t>
      </w:r>
      <w:r w:rsidR="00CB64FE">
        <w:rPr>
          <w:rFonts w:asciiTheme="minorHAnsi" w:hAnsiTheme="minorHAnsi" w:cstheme="minorHAnsi"/>
        </w:rPr>
        <w:t>,</w:t>
      </w:r>
      <w:r w:rsidR="00BF6FD1">
        <w:rPr>
          <w:rFonts w:asciiTheme="minorHAnsi" w:hAnsiTheme="minorHAnsi" w:cstheme="minorHAnsi"/>
        </w:rPr>
        <w:t xml:space="preserve"> indicating that the cost-of-living crisis is far from over. </w:t>
      </w:r>
      <w:bookmarkEnd w:id="0"/>
    </w:p>
    <w:p w:rsidR="00181AA3" w:rsidRPr="00E65DF8" w:rsidP="00181AA3" w14:paraId="22B81C76" w14:textId="732A2CFA">
      <w:pPr>
        <w:spacing w:after="0"/>
        <w:rPr>
          <w:rFonts w:asciiTheme="minorHAnsi" w:hAnsiTheme="minorHAnsi" w:cstheme="minorHAnsi"/>
          <w:b/>
          <w:bCs/>
          <w:sz w:val="23"/>
          <w:szCs w:val="23"/>
        </w:rPr>
      </w:pPr>
      <w:r>
        <w:rPr>
          <w:rFonts w:asciiTheme="minorHAnsi" w:hAnsiTheme="minorHAnsi" w:cstheme="minorHAnsi"/>
          <w:b/>
          <w:bCs/>
          <w:sz w:val="23"/>
          <w:szCs w:val="23"/>
        </w:rPr>
        <w:t>Next Steps</w:t>
      </w:r>
    </w:p>
    <w:p w:rsidR="001F6DAD" w:rsidRPr="00E65DF8" w:rsidP="004F5B8E" w14:paraId="67F239D7" w14:textId="3DD97DAB">
      <w:pPr>
        <w:spacing w:after="240"/>
        <w:rPr>
          <w:rFonts w:asciiTheme="minorHAnsi" w:hAnsiTheme="minorHAnsi" w:cstheme="minorHAnsi"/>
        </w:rPr>
      </w:pPr>
      <w:r>
        <w:rPr>
          <w:rFonts w:asciiTheme="minorHAnsi" w:hAnsiTheme="minorHAnsi" w:cstheme="minorHAnsi"/>
        </w:rPr>
        <w:t>E</w:t>
      </w:r>
      <w:r w:rsidR="001575D4">
        <w:rPr>
          <w:rFonts w:asciiTheme="minorHAnsi" w:hAnsiTheme="minorHAnsi" w:cstheme="minorHAnsi"/>
        </w:rPr>
        <w:t>conomists</w:t>
      </w:r>
      <w:r>
        <w:rPr>
          <w:rFonts w:asciiTheme="minorHAnsi" w:hAnsiTheme="minorHAnsi" w:cstheme="minorHAnsi"/>
        </w:rPr>
        <w:t xml:space="preserve"> report </w:t>
      </w:r>
      <w:r w:rsidR="008747E5">
        <w:rPr>
          <w:rFonts w:asciiTheme="minorHAnsi" w:hAnsiTheme="minorHAnsi" w:cstheme="minorHAnsi"/>
        </w:rPr>
        <w:t xml:space="preserve">the rate of inflation </w:t>
      </w:r>
      <w:r w:rsidR="007A7E43">
        <w:rPr>
          <w:rFonts w:asciiTheme="minorHAnsi" w:hAnsiTheme="minorHAnsi" w:cstheme="minorHAnsi"/>
        </w:rPr>
        <w:t>is predicted to ease further to 7.3% in June and 3.3% by December 2023.</w:t>
      </w:r>
      <w:r w:rsidR="00845548">
        <w:rPr>
          <w:rFonts w:asciiTheme="minorHAnsi" w:hAnsiTheme="minorHAnsi" w:cstheme="minorHAnsi"/>
        </w:rPr>
        <w:t xml:space="preserve"> In the meantime, the B</w:t>
      </w:r>
      <w:r w:rsidR="0008725C">
        <w:rPr>
          <w:rFonts w:asciiTheme="minorHAnsi" w:hAnsiTheme="minorHAnsi" w:cstheme="minorHAnsi"/>
        </w:rPr>
        <w:t>oE</w:t>
      </w:r>
      <w:r w:rsidR="00845548">
        <w:rPr>
          <w:rFonts w:asciiTheme="minorHAnsi" w:hAnsiTheme="minorHAnsi" w:cstheme="minorHAnsi"/>
        </w:rPr>
        <w:t xml:space="preserve"> may feel compelled to raise interest rates </w:t>
      </w:r>
      <w:r w:rsidR="008E62D6">
        <w:rPr>
          <w:rFonts w:asciiTheme="minorHAnsi" w:hAnsiTheme="minorHAnsi" w:cstheme="minorHAnsi"/>
        </w:rPr>
        <w:t xml:space="preserve">once </w:t>
      </w:r>
      <w:r w:rsidRPr="008E62D6" w:rsidR="008E62D6">
        <w:rPr>
          <w:rFonts w:asciiTheme="minorHAnsi" w:hAnsiTheme="minorHAnsi" w:cstheme="minorHAnsi"/>
        </w:rPr>
        <w:t>again in response to the high core inflation</w:t>
      </w:r>
      <w:r w:rsidR="00845548">
        <w:rPr>
          <w:rFonts w:asciiTheme="minorHAnsi" w:hAnsiTheme="minorHAnsi" w:cstheme="minorHAnsi"/>
        </w:rPr>
        <w:t xml:space="preserve">. If so, mortgages and loans </w:t>
      </w:r>
      <w:r w:rsidR="00E9500D">
        <w:rPr>
          <w:rFonts w:asciiTheme="minorHAnsi" w:hAnsiTheme="minorHAnsi" w:cstheme="minorHAnsi"/>
        </w:rPr>
        <w:t xml:space="preserve">could </w:t>
      </w:r>
      <w:r w:rsidR="00845548">
        <w:rPr>
          <w:rFonts w:asciiTheme="minorHAnsi" w:hAnsiTheme="minorHAnsi" w:cstheme="minorHAnsi"/>
        </w:rPr>
        <w:t xml:space="preserve">become more costly, only </w:t>
      </w:r>
      <w:r w:rsidR="00951AE6">
        <w:rPr>
          <w:rFonts w:asciiTheme="minorHAnsi" w:hAnsiTheme="minorHAnsi" w:cstheme="minorHAnsi"/>
        </w:rPr>
        <w:t>adding</w:t>
      </w:r>
      <w:r w:rsidR="00845548">
        <w:rPr>
          <w:rFonts w:asciiTheme="minorHAnsi" w:hAnsiTheme="minorHAnsi" w:cstheme="minorHAnsi"/>
        </w:rPr>
        <w:t xml:space="preserve"> to the financial pressures </w:t>
      </w:r>
      <w:r w:rsidR="00951AE6">
        <w:rPr>
          <w:rFonts w:asciiTheme="minorHAnsi" w:hAnsiTheme="minorHAnsi" w:cstheme="minorHAnsi"/>
        </w:rPr>
        <w:t xml:space="preserve">felt by many. </w:t>
      </w:r>
      <w:r w:rsidR="00D06E8C">
        <w:rPr>
          <w:rFonts w:asciiTheme="minorHAnsi" w:hAnsiTheme="minorHAnsi" w:cstheme="minorHAnsi"/>
        </w:rPr>
        <w:t>Therefore, i</w:t>
      </w:r>
      <w:r w:rsidR="00845548">
        <w:rPr>
          <w:rFonts w:asciiTheme="minorHAnsi" w:hAnsiTheme="minorHAnsi" w:cstheme="minorHAnsi"/>
        </w:rPr>
        <w:t xml:space="preserve">t remains </w:t>
      </w:r>
      <w:r w:rsidR="00951AE6">
        <w:rPr>
          <w:rFonts w:asciiTheme="minorHAnsi" w:hAnsiTheme="minorHAnsi" w:cstheme="minorHAnsi"/>
        </w:rPr>
        <w:t xml:space="preserve">critical </w:t>
      </w:r>
      <w:r w:rsidR="00845548">
        <w:rPr>
          <w:rFonts w:asciiTheme="minorHAnsi" w:hAnsiTheme="minorHAnsi" w:cstheme="minorHAnsi"/>
        </w:rPr>
        <w:t>for</w:t>
      </w:r>
      <w:r w:rsidR="00951AE6">
        <w:rPr>
          <w:rFonts w:asciiTheme="minorHAnsi" w:hAnsiTheme="minorHAnsi" w:cstheme="minorHAnsi"/>
        </w:rPr>
        <w:t xml:space="preserve"> both individuals and businesses</w:t>
      </w:r>
      <w:r w:rsidR="00845548">
        <w:rPr>
          <w:rFonts w:asciiTheme="minorHAnsi" w:hAnsiTheme="minorHAnsi" w:cstheme="minorHAnsi"/>
        </w:rPr>
        <w:t xml:space="preserve"> </w:t>
      </w:r>
      <w:r w:rsidR="00706BC1">
        <w:rPr>
          <w:rFonts w:asciiTheme="minorHAnsi" w:hAnsiTheme="minorHAnsi" w:cstheme="minorHAnsi"/>
        </w:rPr>
        <w:t xml:space="preserve">to monitor the </w:t>
      </w:r>
      <w:r w:rsidR="00951AE6">
        <w:rPr>
          <w:rFonts w:asciiTheme="minorHAnsi" w:hAnsiTheme="minorHAnsi" w:cstheme="minorHAnsi"/>
        </w:rPr>
        <w:t xml:space="preserve">current </w:t>
      </w:r>
      <w:r w:rsidR="00706BC1">
        <w:rPr>
          <w:rFonts w:asciiTheme="minorHAnsi" w:hAnsiTheme="minorHAnsi" w:cstheme="minorHAnsi"/>
        </w:rPr>
        <w:t>economic position and consider</w:t>
      </w:r>
      <w:r>
        <w:rPr>
          <w:rFonts w:asciiTheme="minorHAnsi" w:hAnsiTheme="minorHAnsi" w:cstheme="minorHAnsi"/>
        </w:rPr>
        <w:t xml:space="preserve"> </w:t>
      </w:r>
      <w:r w:rsidR="00706BC1">
        <w:rPr>
          <w:rFonts w:asciiTheme="minorHAnsi" w:hAnsiTheme="minorHAnsi" w:cstheme="minorHAnsi"/>
        </w:rPr>
        <w:t>cost-cutting measures as needed.</w:t>
      </w:r>
    </w:p>
    <w:p w:rsidR="00723CD1" w:rsidRPr="00E65DF8" w:rsidP="004F5B8E" w14:paraId="6DEE3058" w14:textId="2E781706">
      <w:pPr>
        <w:spacing w:after="240"/>
        <w:rPr>
          <w:rFonts w:asciiTheme="minorHAnsi" w:hAnsiTheme="minorHAnsi" w:cstheme="minorHAnsi"/>
        </w:rPr>
      </w:pPr>
      <w:r w:rsidRPr="00E65DF8">
        <w:rPr>
          <w:rFonts w:asciiTheme="minorHAnsi" w:hAnsiTheme="minorHAnsi" w:cstheme="minorHAnsi"/>
        </w:rPr>
        <w:t xml:space="preserve">Contact us </w:t>
      </w:r>
      <w:r w:rsidR="004A706B">
        <w:rPr>
          <w:rFonts w:asciiTheme="minorHAnsi" w:hAnsiTheme="minorHAnsi" w:cstheme="minorHAnsi"/>
        </w:rPr>
        <w:t xml:space="preserve">today </w:t>
      </w:r>
      <w:r w:rsidRPr="00E65DF8">
        <w:rPr>
          <w:rFonts w:asciiTheme="minorHAnsi" w:hAnsiTheme="minorHAnsi" w:cstheme="minorHAnsi"/>
        </w:rPr>
        <w:t xml:space="preserve">for further </w:t>
      </w:r>
      <w:r w:rsidR="004A706B">
        <w:rPr>
          <w:rFonts w:asciiTheme="minorHAnsi" w:hAnsiTheme="minorHAnsi" w:cstheme="minorHAnsi"/>
        </w:rPr>
        <w:t xml:space="preserve">cost-of-living </w:t>
      </w:r>
      <w:r w:rsidR="001D06FD">
        <w:rPr>
          <w:rFonts w:asciiTheme="minorHAnsi" w:hAnsiTheme="minorHAnsi" w:cstheme="minorHAnsi"/>
        </w:rPr>
        <w:t>resources</w:t>
      </w:r>
      <w:r w:rsidR="004A706B">
        <w:rPr>
          <w:rFonts w:asciiTheme="minorHAnsi" w:hAnsiTheme="minorHAnsi" w:cstheme="minorHAnsi"/>
        </w:rPr>
        <w:t xml:space="preserve"> and insurance solutions. </w:t>
      </w:r>
    </w:p>
    <w:sectPr w:rsidSect="00AF080A">
      <w:headerReference w:type="default" r:id="rId11"/>
      <w:footerReference w:type="default" r:id="rId12"/>
      <w:type w:val="continuous"/>
      <w:pgSz w:w="11906" w:h="16838"/>
      <w:pgMar w:top="1996" w:right="1440" w:bottom="1530" w:left="1440" w:header="720" w:footer="587"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2ACB" w14:paraId="2D80434F" w14:textId="77777777">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posOffset>-106587</wp:posOffset>
              </wp:positionH>
              <wp:positionV relativeFrom="paragraph">
                <wp:posOffset>-251612</wp:posOffset>
              </wp:positionV>
              <wp:extent cx="5943600" cy="627906"/>
              <wp:effectExtent l="0" t="0" r="0" b="1270"/>
              <wp:wrapNone/>
              <wp:docPr id="3"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2790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D3A5C" w:rsidRPr="00DC22ED" w:rsidP="00CD3A5C"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textId="158446BA">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B16413">
                            <w:rPr>
                              <w:rFonts w:ascii="Arial" w:hAnsi="Arial" w:eastAsiaTheme="minorHAnsi" w:cs="Arial"/>
                              <w:sz w:val="11"/>
                              <w:szCs w:val="11"/>
                            </w:rPr>
                            <w:t>3</w:t>
                          </w:r>
                          <w:r w:rsidRPr="00DC22ED">
                            <w:rPr>
                              <w:rFonts w:ascii="Arial" w:hAnsi="Arial" w:eastAsiaTheme="minorHAnsi" w:cs="Arial"/>
                              <w:sz w:val="11"/>
                              <w:szCs w:val="11"/>
                            </w:rPr>
                            <w:t xml:space="preserve"> Zywave, Inc. All rights reserved.</w:t>
                          </w:r>
                        </w:p>
                        <w:p w:rsidR="00472ACB" w:rsidRPr="00655DAD" w:rsidP="00655DAD" w14:textId="77777777">
                          <w:pPr>
                            <w:spacing w:after="60" w:line="259" w:lineRule="auto"/>
                            <w:rPr>
                              <w:rFonts w:ascii="Arial" w:hAnsi="Arial" w:eastAsiaTheme="minorHAnsi" w:cs="Arial"/>
                              <w:sz w:val="12"/>
                              <w:szCs w:val="12"/>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49" type="#_x0000_t202" style="width:468pt;height:49.44pt;margin-top:-19.81pt;margin-left:-8.39pt;mso-height-percent:0;mso-height-relative:page;mso-position-horizontal-relative:margin;mso-width-percent:0;mso-width-relative:page;mso-wrap-distance-bottom:0;mso-wrap-distance-left:9pt;mso-wrap-distance-right:9pt;mso-wrap-distance-top:0;position:absolute;v-text-anchor:top;z-index:251658240" filled="f" fillcolor="this" stroked="f">
              <v:textbox>
                <w:txbxContent>
                  <w:p w:rsidR="00CD3A5C" w:rsidRPr="00DC22ED" w:rsidP="00CD3A5C" w14:paraId="2966E8DB" w14:textId="77777777">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Contains public sector information published by </w:t>
                    </w:r>
                    <w:r w:rsidRPr="00DC22ED" w:rsidR="00A0523A">
                      <w:rPr>
                        <w:rFonts w:ascii="Arial" w:hAnsi="Arial" w:eastAsiaTheme="minorHAnsi" w:cs="Arial"/>
                        <w:sz w:val="11"/>
                        <w:szCs w:val="11"/>
                      </w:rPr>
                      <w:t>GOV.UK</w:t>
                    </w:r>
                    <w:r w:rsidRPr="00DC22ED">
                      <w:rPr>
                        <w:rFonts w:ascii="Arial" w:hAnsi="Arial" w:eastAsiaTheme="minorHAnsi" w:cs="Arial"/>
                        <w:sz w:val="11"/>
                        <w:szCs w:val="11"/>
                      </w:rPr>
                      <w:t xml:space="preserve"> and licensed under the Open Government Licence v3.0.</w:t>
                    </w:r>
                  </w:p>
                  <w:p w:rsidR="00655DAD" w:rsidRPr="00DC22ED" w:rsidP="00655DAD" w14:paraId="53B8E68F" w14:textId="158446BA">
                    <w:pPr>
                      <w:spacing w:after="60" w:line="259" w:lineRule="auto"/>
                      <w:rPr>
                        <w:rFonts w:ascii="Arial" w:hAnsi="Arial" w:eastAsiaTheme="minorHAnsi" w:cs="Arial"/>
                        <w:sz w:val="11"/>
                        <w:szCs w:val="11"/>
                      </w:rPr>
                    </w:pPr>
                    <w:r w:rsidRPr="00DC22ED">
                      <w:rPr>
                        <w:rFonts w:ascii="Arial" w:hAnsi="Arial" w:eastAsiaTheme="minorHAnsi" w:cs="Arial"/>
                        <w:sz w:val="11"/>
                        <w:szCs w:val="11"/>
                      </w:rPr>
                      <w:t xml:space="preserve">The content of this publication is of general interest and is not intended to apply to specific circumstances or jurisdiction. It does not purport to be a comprehensive analysis of all matters relevant to its subject matter. The content should not, therefore, be regarded as constituting legal advice and not be relied upon as such. In relation to any </w:t>
                    </w:r>
                    <w:r w:rsidRPr="00DC22ED">
                      <w:rPr>
                        <w:rFonts w:ascii="Arial" w:hAnsi="Arial" w:eastAsiaTheme="minorHAnsi" w:cs="Arial"/>
                        <w:sz w:val="11"/>
                        <w:szCs w:val="11"/>
                      </w:rPr>
                      <w:t>particular problem</w:t>
                    </w:r>
                    <w:r w:rsidRPr="00DC22ED">
                      <w:rPr>
                        <w:rFonts w:ascii="Arial" w:hAnsi="Arial" w:eastAsiaTheme="minorHAnsi" w:cs="Arial"/>
                        <w:sz w:val="11"/>
                        <w:szCs w:val="11"/>
                      </w:rPr>
                      <w:t xml:space="preserve"> which they may have, readers are advised to seek specific advice from their own legal counsel. Further, the law may have changed since first publication and the reader is cautioned accordingly. © 2</w:t>
                    </w:r>
                    <w:r w:rsidRPr="00DC22ED" w:rsidR="005C5B20">
                      <w:rPr>
                        <w:rFonts w:ascii="Arial" w:hAnsi="Arial" w:eastAsiaTheme="minorHAnsi" w:cs="Arial"/>
                        <w:sz w:val="11"/>
                        <w:szCs w:val="11"/>
                      </w:rPr>
                      <w:t>02</w:t>
                    </w:r>
                    <w:r w:rsidR="00B16413">
                      <w:rPr>
                        <w:rFonts w:ascii="Arial" w:hAnsi="Arial" w:eastAsiaTheme="minorHAnsi" w:cs="Arial"/>
                        <w:sz w:val="11"/>
                        <w:szCs w:val="11"/>
                      </w:rPr>
                      <w:t>3</w:t>
                    </w:r>
                    <w:r w:rsidRPr="00DC22ED">
                      <w:rPr>
                        <w:rFonts w:ascii="Arial" w:hAnsi="Arial" w:eastAsiaTheme="minorHAnsi" w:cs="Arial"/>
                        <w:sz w:val="11"/>
                        <w:szCs w:val="11"/>
                      </w:rPr>
                      <w:t xml:space="preserve"> Zywave, Inc. All rights reserved.</w:t>
                    </w:r>
                  </w:p>
                  <w:p w:rsidR="00472ACB" w:rsidRPr="00655DAD" w:rsidP="00655DAD" w14:paraId="527A60A2" w14:textId="77777777">
                    <w:pPr>
                      <w:spacing w:after="60" w:line="259" w:lineRule="auto"/>
                      <w:rPr>
                        <w:rFonts w:ascii="Arial" w:hAnsi="Arial" w:eastAsiaTheme="minorHAnsi" w:cs="Arial"/>
                        <w:sz w:val="12"/>
                        <w:szCs w:val="12"/>
                      </w:rPr>
                    </w:pPr>
                  </w:p>
                </w:txbxContent>
              </v:textbox>
              <w10:wrap anchorx="margin"/>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3091815</wp:posOffset>
              </wp:positionH>
              <wp:positionV relativeFrom="paragraph">
                <wp:posOffset>-1409700</wp:posOffset>
              </wp:positionV>
              <wp:extent cx="2753995" cy="1114425"/>
              <wp:effectExtent l="0" t="0" r="2540" b="3810"/>
              <wp:wrapSquare wrapText="bothSides"/>
              <wp:docPr id="1"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53995" cy="11144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2123E" w:rsidP="0062123E" w14:textId="77777777"/>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2050" style="width:216.85pt;height:87.75pt;margin-top:-111pt;margin-left:243.45pt;mso-height-percent:0;mso-height-relative:page;mso-width-percent:0;mso-width-relative:page;mso-wrap-distance-bottom:0;mso-wrap-distance-left:9pt;mso-wrap-distance-right:9pt;mso-wrap-distance-top:0;mso-wrap-style:square;position:absolute;v-text-anchor:top;visibility:visible;z-index:251661312" stroked="f">
              <v:textbox>
                <w:txbxContent>
                  <w:p w:rsidR="0062123E" w:rsidP="0062123E" w14:paraId="392AAC01" w14:textId="77777777"/>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3DB2" w14:paraId="6AFD9C3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0933" w14:paraId="6872BD04" w14:textId="77777777">
    <w:pPr>
      <w:pStyle w:val="Header"/>
    </w:pPr>
    <w:r>
      <w:rPr>
        <w:noProof/>
        <w:lang w:val="en-US"/>
      </w:rPr>
      <w:drawing>
        <wp:anchor distT="0" distB="0" distL="114300" distR="114300" simplePos="0" relativeHeight="251658240" behindDoc="1" locked="0" layoutInCell="1" allowOverlap="1">
          <wp:simplePos x="0" y="0"/>
          <wp:positionH relativeFrom="page">
            <wp:posOffset>11078</wp:posOffset>
          </wp:positionH>
          <wp:positionV relativeFrom="paragraph">
            <wp:posOffset>-457200</wp:posOffset>
          </wp:positionV>
          <wp:extent cx="7549515" cy="10670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News Brief - UK cover 03-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9515" cy="10670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2123E" w14:paraId="043A1842" w14:textId="77777777">
    <w:pPr>
      <w:pStyle w:val="Header"/>
    </w:pPr>
    <w:r>
      <w:rPr>
        <w:noProof/>
        <w:lang w:val="en-US"/>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72400" cy="10993755"/>
          <wp:effectExtent l="0" t="0" r="0" b="0"/>
          <wp:wrapNone/>
          <wp:docPr id="2" name="Picture 2" descr="News Brief - UK - head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s Brief - UK - header-0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993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74F3A"/>
    <w:multiLevelType w:val="hybridMultilevel"/>
    <w:tmpl w:val="7DC801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0B5C77"/>
    <w:multiLevelType w:val="hybridMultilevel"/>
    <w:tmpl w:val="FD2411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59A0605"/>
    <w:multiLevelType w:val="hybridMultilevel"/>
    <w:tmpl w:val="5FCA2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6F3392E"/>
    <w:multiLevelType w:val="hybridMultilevel"/>
    <w:tmpl w:val="AFF271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FED04D7"/>
    <w:multiLevelType w:val="hybridMultilevel"/>
    <w:tmpl w:val="9CCA6BC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5F3D751A"/>
    <w:multiLevelType w:val="hybridMultilevel"/>
    <w:tmpl w:val="58CE2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7427DFF"/>
    <w:multiLevelType w:val="hybridMultilevel"/>
    <w:tmpl w:val="C11AB2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490485466">
    <w:abstractNumId w:val="2"/>
  </w:num>
  <w:num w:numId="2" w16cid:durableId="286813940">
    <w:abstractNumId w:val="5"/>
  </w:num>
  <w:num w:numId="3" w16cid:durableId="516117298">
    <w:abstractNumId w:val="0"/>
  </w:num>
  <w:num w:numId="4" w16cid:durableId="405033994">
    <w:abstractNumId w:val="1"/>
  </w:num>
  <w:num w:numId="5" w16cid:durableId="1262638550">
    <w:abstractNumId w:val="3"/>
  </w:num>
  <w:num w:numId="6" w16cid:durableId="2005695168">
    <w:abstractNumId w:val="6"/>
  </w:num>
  <w:num w:numId="7" w16cid:durableId="130149708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FB8"/>
    <w:rsid w:val="00001447"/>
    <w:rsid w:val="00003119"/>
    <w:rsid w:val="000039F9"/>
    <w:rsid w:val="00005D56"/>
    <w:rsid w:val="00006EF7"/>
    <w:rsid w:val="00007CA0"/>
    <w:rsid w:val="000105DF"/>
    <w:rsid w:val="000128E3"/>
    <w:rsid w:val="000141C9"/>
    <w:rsid w:val="0001514B"/>
    <w:rsid w:val="0001536D"/>
    <w:rsid w:val="00015D86"/>
    <w:rsid w:val="00015E1E"/>
    <w:rsid w:val="00020276"/>
    <w:rsid w:val="0002138D"/>
    <w:rsid w:val="00021487"/>
    <w:rsid w:val="0002283C"/>
    <w:rsid w:val="00023502"/>
    <w:rsid w:val="000239E9"/>
    <w:rsid w:val="000258F8"/>
    <w:rsid w:val="000259D6"/>
    <w:rsid w:val="0002765A"/>
    <w:rsid w:val="000278EF"/>
    <w:rsid w:val="00027D6F"/>
    <w:rsid w:val="000308D9"/>
    <w:rsid w:val="00031EF0"/>
    <w:rsid w:val="000335A8"/>
    <w:rsid w:val="00034855"/>
    <w:rsid w:val="00035686"/>
    <w:rsid w:val="00036595"/>
    <w:rsid w:val="00036E23"/>
    <w:rsid w:val="00037B9B"/>
    <w:rsid w:val="000413BC"/>
    <w:rsid w:val="000450C3"/>
    <w:rsid w:val="00047F40"/>
    <w:rsid w:val="00050C46"/>
    <w:rsid w:val="00050F1C"/>
    <w:rsid w:val="0005167B"/>
    <w:rsid w:val="00051834"/>
    <w:rsid w:val="00054E60"/>
    <w:rsid w:val="0005614F"/>
    <w:rsid w:val="000576F6"/>
    <w:rsid w:val="0006057A"/>
    <w:rsid w:val="00060B1D"/>
    <w:rsid w:val="00060B1E"/>
    <w:rsid w:val="00060C3C"/>
    <w:rsid w:val="00061F60"/>
    <w:rsid w:val="00064E75"/>
    <w:rsid w:val="00065640"/>
    <w:rsid w:val="00065A15"/>
    <w:rsid w:val="00066524"/>
    <w:rsid w:val="00066C3B"/>
    <w:rsid w:val="00067BE9"/>
    <w:rsid w:val="0007005A"/>
    <w:rsid w:val="00070620"/>
    <w:rsid w:val="000706A7"/>
    <w:rsid w:val="00070933"/>
    <w:rsid w:val="000726C3"/>
    <w:rsid w:val="00073F77"/>
    <w:rsid w:val="00074F51"/>
    <w:rsid w:val="0007609E"/>
    <w:rsid w:val="000778B6"/>
    <w:rsid w:val="00077E40"/>
    <w:rsid w:val="000800C3"/>
    <w:rsid w:val="00081106"/>
    <w:rsid w:val="00081EF1"/>
    <w:rsid w:val="0008372A"/>
    <w:rsid w:val="0008686F"/>
    <w:rsid w:val="0008725C"/>
    <w:rsid w:val="0008769C"/>
    <w:rsid w:val="000877F9"/>
    <w:rsid w:val="00091509"/>
    <w:rsid w:val="000922F9"/>
    <w:rsid w:val="00096252"/>
    <w:rsid w:val="000966C7"/>
    <w:rsid w:val="0009748F"/>
    <w:rsid w:val="000978B8"/>
    <w:rsid w:val="00097B9E"/>
    <w:rsid w:val="000A38F5"/>
    <w:rsid w:val="000A4634"/>
    <w:rsid w:val="000A5F07"/>
    <w:rsid w:val="000B004C"/>
    <w:rsid w:val="000B1498"/>
    <w:rsid w:val="000B26CD"/>
    <w:rsid w:val="000B4EB5"/>
    <w:rsid w:val="000B5A9F"/>
    <w:rsid w:val="000B617C"/>
    <w:rsid w:val="000B7161"/>
    <w:rsid w:val="000C0292"/>
    <w:rsid w:val="000C1B35"/>
    <w:rsid w:val="000C1BF5"/>
    <w:rsid w:val="000C2497"/>
    <w:rsid w:val="000C3164"/>
    <w:rsid w:val="000C347B"/>
    <w:rsid w:val="000C3A13"/>
    <w:rsid w:val="000C3E67"/>
    <w:rsid w:val="000C3E81"/>
    <w:rsid w:val="000C4144"/>
    <w:rsid w:val="000C5778"/>
    <w:rsid w:val="000C5CF6"/>
    <w:rsid w:val="000C66C7"/>
    <w:rsid w:val="000C7A75"/>
    <w:rsid w:val="000D02A2"/>
    <w:rsid w:val="000D05BD"/>
    <w:rsid w:val="000D07E3"/>
    <w:rsid w:val="000D305F"/>
    <w:rsid w:val="000D5426"/>
    <w:rsid w:val="000D5737"/>
    <w:rsid w:val="000D6A0C"/>
    <w:rsid w:val="000D6D69"/>
    <w:rsid w:val="000E0C9D"/>
    <w:rsid w:val="000E1426"/>
    <w:rsid w:val="000E3429"/>
    <w:rsid w:val="000E3A83"/>
    <w:rsid w:val="000E428B"/>
    <w:rsid w:val="000E5333"/>
    <w:rsid w:val="000E5BD4"/>
    <w:rsid w:val="000E7564"/>
    <w:rsid w:val="000E793D"/>
    <w:rsid w:val="000F040D"/>
    <w:rsid w:val="000F0D33"/>
    <w:rsid w:val="000F2EF1"/>
    <w:rsid w:val="000F4314"/>
    <w:rsid w:val="000F6FFC"/>
    <w:rsid w:val="000F71DE"/>
    <w:rsid w:val="000F7740"/>
    <w:rsid w:val="00100D53"/>
    <w:rsid w:val="00101293"/>
    <w:rsid w:val="0010527D"/>
    <w:rsid w:val="0011044B"/>
    <w:rsid w:val="0011127F"/>
    <w:rsid w:val="0011243B"/>
    <w:rsid w:val="00112E3B"/>
    <w:rsid w:val="00112F9A"/>
    <w:rsid w:val="00115198"/>
    <w:rsid w:val="00116582"/>
    <w:rsid w:val="001179D6"/>
    <w:rsid w:val="00117D3D"/>
    <w:rsid w:val="00120CA3"/>
    <w:rsid w:val="00121165"/>
    <w:rsid w:val="001214C3"/>
    <w:rsid w:val="00121F04"/>
    <w:rsid w:val="00122315"/>
    <w:rsid w:val="00124925"/>
    <w:rsid w:val="00124D09"/>
    <w:rsid w:val="001253DF"/>
    <w:rsid w:val="00125421"/>
    <w:rsid w:val="0012600B"/>
    <w:rsid w:val="0012610E"/>
    <w:rsid w:val="00126259"/>
    <w:rsid w:val="00130B79"/>
    <w:rsid w:val="001312B2"/>
    <w:rsid w:val="001325CC"/>
    <w:rsid w:val="00133690"/>
    <w:rsid w:val="00137627"/>
    <w:rsid w:val="00137EB1"/>
    <w:rsid w:val="0014321E"/>
    <w:rsid w:val="00143A20"/>
    <w:rsid w:val="00144BCE"/>
    <w:rsid w:val="00145141"/>
    <w:rsid w:val="00145391"/>
    <w:rsid w:val="0014549C"/>
    <w:rsid w:val="00145891"/>
    <w:rsid w:val="001465C1"/>
    <w:rsid w:val="00146B45"/>
    <w:rsid w:val="00146DAB"/>
    <w:rsid w:val="00147B1D"/>
    <w:rsid w:val="0015144B"/>
    <w:rsid w:val="00154D3E"/>
    <w:rsid w:val="00154E67"/>
    <w:rsid w:val="00155766"/>
    <w:rsid w:val="00156124"/>
    <w:rsid w:val="00156C85"/>
    <w:rsid w:val="001575D4"/>
    <w:rsid w:val="001578F6"/>
    <w:rsid w:val="00157946"/>
    <w:rsid w:val="001604C9"/>
    <w:rsid w:val="00160BE9"/>
    <w:rsid w:val="00161BDC"/>
    <w:rsid w:val="0016252F"/>
    <w:rsid w:val="001669F8"/>
    <w:rsid w:val="00167B36"/>
    <w:rsid w:val="0017197F"/>
    <w:rsid w:val="0017273B"/>
    <w:rsid w:val="00173377"/>
    <w:rsid w:val="0017547E"/>
    <w:rsid w:val="00176678"/>
    <w:rsid w:val="0017747F"/>
    <w:rsid w:val="00177DC0"/>
    <w:rsid w:val="001802CB"/>
    <w:rsid w:val="00180B4F"/>
    <w:rsid w:val="001816E6"/>
    <w:rsid w:val="00181AA3"/>
    <w:rsid w:val="00182528"/>
    <w:rsid w:val="00182994"/>
    <w:rsid w:val="00182FE3"/>
    <w:rsid w:val="0018323B"/>
    <w:rsid w:val="00183634"/>
    <w:rsid w:val="001837C7"/>
    <w:rsid w:val="00183B80"/>
    <w:rsid w:val="0018433D"/>
    <w:rsid w:val="0018503B"/>
    <w:rsid w:val="001900E8"/>
    <w:rsid w:val="0019398C"/>
    <w:rsid w:val="00193CA8"/>
    <w:rsid w:val="00196799"/>
    <w:rsid w:val="00196AEE"/>
    <w:rsid w:val="0019709C"/>
    <w:rsid w:val="00197714"/>
    <w:rsid w:val="001A12E1"/>
    <w:rsid w:val="001A1BC9"/>
    <w:rsid w:val="001A3119"/>
    <w:rsid w:val="001A34C4"/>
    <w:rsid w:val="001A3718"/>
    <w:rsid w:val="001A4A41"/>
    <w:rsid w:val="001A620A"/>
    <w:rsid w:val="001A6AEC"/>
    <w:rsid w:val="001A75AD"/>
    <w:rsid w:val="001A7CBC"/>
    <w:rsid w:val="001B1017"/>
    <w:rsid w:val="001B1780"/>
    <w:rsid w:val="001B1D67"/>
    <w:rsid w:val="001B3BB3"/>
    <w:rsid w:val="001B7495"/>
    <w:rsid w:val="001B772A"/>
    <w:rsid w:val="001C0AD8"/>
    <w:rsid w:val="001C212C"/>
    <w:rsid w:val="001C2A03"/>
    <w:rsid w:val="001C2CE4"/>
    <w:rsid w:val="001C34F1"/>
    <w:rsid w:val="001C3E7A"/>
    <w:rsid w:val="001C3F03"/>
    <w:rsid w:val="001C6EA6"/>
    <w:rsid w:val="001D00B4"/>
    <w:rsid w:val="001D06FD"/>
    <w:rsid w:val="001D311B"/>
    <w:rsid w:val="001D3210"/>
    <w:rsid w:val="001D4351"/>
    <w:rsid w:val="001D4B93"/>
    <w:rsid w:val="001D4CE8"/>
    <w:rsid w:val="001D72FC"/>
    <w:rsid w:val="001D7373"/>
    <w:rsid w:val="001D7C13"/>
    <w:rsid w:val="001D7FEE"/>
    <w:rsid w:val="001E0338"/>
    <w:rsid w:val="001E06EF"/>
    <w:rsid w:val="001E0E2F"/>
    <w:rsid w:val="001E175B"/>
    <w:rsid w:val="001E476C"/>
    <w:rsid w:val="001E47B7"/>
    <w:rsid w:val="001E4D37"/>
    <w:rsid w:val="001F00CD"/>
    <w:rsid w:val="001F2B52"/>
    <w:rsid w:val="001F38DC"/>
    <w:rsid w:val="001F5846"/>
    <w:rsid w:val="001F60F1"/>
    <w:rsid w:val="001F6DAD"/>
    <w:rsid w:val="001F72EA"/>
    <w:rsid w:val="0020046D"/>
    <w:rsid w:val="00201CC4"/>
    <w:rsid w:val="00205C07"/>
    <w:rsid w:val="00205ECC"/>
    <w:rsid w:val="00206ABC"/>
    <w:rsid w:val="0020743A"/>
    <w:rsid w:val="00211D60"/>
    <w:rsid w:val="00211EEC"/>
    <w:rsid w:val="00212A62"/>
    <w:rsid w:val="00213DFD"/>
    <w:rsid w:val="00214B6E"/>
    <w:rsid w:val="002166B8"/>
    <w:rsid w:val="00217819"/>
    <w:rsid w:val="002214A7"/>
    <w:rsid w:val="00222747"/>
    <w:rsid w:val="00222EE2"/>
    <w:rsid w:val="00223163"/>
    <w:rsid w:val="0022486D"/>
    <w:rsid w:val="0022692B"/>
    <w:rsid w:val="00227B2A"/>
    <w:rsid w:val="002311F9"/>
    <w:rsid w:val="00231CED"/>
    <w:rsid w:val="00232503"/>
    <w:rsid w:val="00235696"/>
    <w:rsid w:val="002425AA"/>
    <w:rsid w:val="0024265A"/>
    <w:rsid w:val="0024285A"/>
    <w:rsid w:val="00242E7A"/>
    <w:rsid w:val="00244F72"/>
    <w:rsid w:val="00245C01"/>
    <w:rsid w:val="002463E7"/>
    <w:rsid w:val="00246EE3"/>
    <w:rsid w:val="00247B0D"/>
    <w:rsid w:val="002516BF"/>
    <w:rsid w:val="0025315E"/>
    <w:rsid w:val="00253572"/>
    <w:rsid w:val="00254B2C"/>
    <w:rsid w:val="00255154"/>
    <w:rsid w:val="0025628C"/>
    <w:rsid w:val="0025733E"/>
    <w:rsid w:val="00257617"/>
    <w:rsid w:val="00257798"/>
    <w:rsid w:val="00257B70"/>
    <w:rsid w:val="00257EE4"/>
    <w:rsid w:val="00261459"/>
    <w:rsid w:val="0026324F"/>
    <w:rsid w:val="00264108"/>
    <w:rsid w:val="00265976"/>
    <w:rsid w:val="002748EB"/>
    <w:rsid w:val="00274D06"/>
    <w:rsid w:val="0027709E"/>
    <w:rsid w:val="00280735"/>
    <w:rsid w:val="002811F3"/>
    <w:rsid w:val="00281C7B"/>
    <w:rsid w:val="00282731"/>
    <w:rsid w:val="00283CB0"/>
    <w:rsid w:val="00284A3C"/>
    <w:rsid w:val="002854B6"/>
    <w:rsid w:val="00285F41"/>
    <w:rsid w:val="002867D8"/>
    <w:rsid w:val="00290AD4"/>
    <w:rsid w:val="0029159C"/>
    <w:rsid w:val="00292132"/>
    <w:rsid w:val="00293AFC"/>
    <w:rsid w:val="00295116"/>
    <w:rsid w:val="002960B6"/>
    <w:rsid w:val="002963DD"/>
    <w:rsid w:val="002A03CE"/>
    <w:rsid w:val="002A0E9C"/>
    <w:rsid w:val="002A1330"/>
    <w:rsid w:val="002A148B"/>
    <w:rsid w:val="002A22C8"/>
    <w:rsid w:val="002A413F"/>
    <w:rsid w:val="002A45A8"/>
    <w:rsid w:val="002A471B"/>
    <w:rsid w:val="002A5057"/>
    <w:rsid w:val="002A5F86"/>
    <w:rsid w:val="002A66E1"/>
    <w:rsid w:val="002A67C4"/>
    <w:rsid w:val="002A6A30"/>
    <w:rsid w:val="002B066B"/>
    <w:rsid w:val="002B0E3F"/>
    <w:rsid w:val="002B2FCC"/>
    <w:rsid w:val="002B307F"/>
    <w:rsid w:val="002B3E29"/>
    <w:rsid w:val="002B65FF"/>
    <w:rsid w:val="002B7230"/>
    <w:rsid w:val="002B72AC"/>
    <w:rsid w:val="002C0769"/>
    <w:rsid w:val="002C3168"/>
    <w:rsid w:val="002C5B7F"/>
    <w:rsid w:val="002D04C8"/>
    <w:rsid w:val="002D14F0"/>
    <w:rsid w:val="002D23B2"/>
    <w:rsid w:val="002D2431"/>
    <w:rsid w:val="002D2905"/>
    <w:rsid w:val="002D3551"/>
    <w:rsid w:val="002D4602"/>
    <w:rsid w:val="002D470D"/>
    <w:rsid w:val="002D4C20"/>
    <w:rsid w:val="002D5E88"/>
    <w:rsid w:val="002D6F9B"/>
    <w:rsid w:val="002E099C"/>
    <w:rsid w:val="002E208E"/>
    <w:rsid w:val="002E252D"/>
    <w:rsid w:val="002E3518"/>
    <w:rsid w:val="002E3B63"/>
    <w:rsid w:val="002E6C19"/>
    <w:rsid w:val="002E6F02"/>
    <w:rsid w:val="002E7C5C"/>
    <w:rsid w:val="002F0531"/>
    <w:rsid w:val="002F0BA3"/>
    <w:rsid w:val="002F0BC9"/>
    <w:rsid w:val="002F321E"/>
    <w:rsid w:val="002F33CC"/>
    <w:rsid w:val="002F4B44"/>
    <w:rsid w:val="002F5F60"/>
    <w:rsid w:val="002F61DE"/>
    <w:rsid w:val="002F6F78"/>
    <w:rsid w:val="002F70A1"/>
    <w:rsid w:val="002F7FA3"/>
    <w:rsid w:val="00300F09"/>
    <w:rsid w:val="0030123E"/>
    <w:rsid w:val="00302805"/>
    <w:rsid w:val="00304036"/>
    <w:rsid w:val="00305917"/>
    <w:rsid w:val="00306F9A"/>
    <w:rsid w:val="003078C2"/>
    <w:rsid w:val="00313460"/>
    <w:rsid w:val="003145D0"/>
    <w:rsid w:val="003162CA"/>
    <w:rsid w:val="00316429"/>
    <w:rsid w:val="00320F2E"/>
    <w:rsid w:val="0032250C"/>
    <w:rsid w:val="0032434E"/>
    <w:rsid w:val="003260DF"/>
    <w:rsid w:val="00327A50"/>
    <w:rsid w:val="00331538"/>
    <w:rsid w:val="00333263"/>
    <w:rsid w:val="00336E5A"/>
    <w:rsid w:val="00337DC0"/>
    <w:rsid w:val="00342F17"/>
    <w:rsid w:val="003459D6"/>
    <w:rsid w:val="0034626C"/>
    <w:rsid w:val="003466F6"/>
    <w:rsid w:val="003471E7"/>
    <w:rsid w:val="00347B4A"/>
    <w:rsid w:val="003511FF"/>
    <w:rsid w:val="00351B7F"/>
    <w:rsid w:val="00351CCC"/>
    <w:rsid w:val="00354EB5"/>
    <w:rsid w:val="00355DE2"/>
    <w:rsid w:val="00357E1E"/>
    <w:rsid w:val="00357EBD"/>
    <w:rsid w:val="00360AFA"/>
    <w:rsid w:val="00361B75"/>
    <w:rsid w:val="003622C1"/>
    <w:rsid w:val="00362B1C"/>
    <w:rsid w:val="00364645"/>
    <w:rsid w:val="00364EE7"/>
    <w:rsid w:val="003655F3"/>
    <w:rsid w:val="00365E8C"/>
    <w:rsid w:val="00367641"/>
    <w:rsid w:val="00367BB5"/>
    <w:rsid w:val="00371454"/>
    <w:rsid w:val="00371A44"/>
    <w:rsid w:val="00373530"/>
    <w:rsid w:val="00373762"/>
    <w:rsid w:val="00373A3B"/>
    <w:rsid w:val="003760F3"/>
    <w:rsid w:val="00377659"/>
    <w:rsid w:val="00377C36"/>
    <w:rsid w:val="003810FF"/>
    <w:rsid w:val="003817EB"/>
    <w:rsid w:val="00391CF4"/>
    <w:rsid w:val="00391F2D"/>
    <w:rsid w:val="00392211"/>
    <w:rsid w:val="00392280"/>
    <w:rsid w:val="00393071"/>
    <w:rsid w:val="003942F6"/>
    <w:rsid w:val="003949CD"/>
    <w:rsid w:val="00394A07"/>
    <w:rsid w:val="00395515"/>
    <w:rsid w:val="0039633A"/>
    <w:rsid w:val="00396682"/>
    <w:rsid w:val="00396DED"/>
    <w:rsid w:val="003970CC"/>
    <w:rsid w:val="0039777B"/>
    <w:rsid w:val="00397E35"/>
    <w:rsid w:val="003A0248"/>
    <w:rsid w:val="003A059B"/>
    <w:rsid w:val="003A2027"/>
    <w:rsid w:val="003A28C8"/>
    <w:rsid w:val="003A3045"/>
    <w:rsid w:val="003A3697"/>
    <w:rsid w:val="003A4407"/>
    <w:rsid w:val="003A5BF9"/>
    <w:rsid w:val="003A5D68"/>
    <w:rsid w:val="003A718B"/>
    <w:rsid w:val="003A78FA"/>
    <w:rsid w:val="003B0740"/>
    <w:rsid w:val="003B07E0"/>
    <w:rsid w:val="003B28E8"/>
    <w:rsid w:val="003B37E4"/>
    <w:rsid w:val="003B595D"/>
    <w:rsid w:val="003B6052"/>
    <w:rsid w:val="003B7483"/>
    <w:rsid w:val="003C2F3D"/>
    <w:rsid w:val="003C5D30"/>
    <w:rsid w:val="003C636D"/>
    <w:rsid w:val="003D12D4"/>
    <w:rsid w:val="003D5E2B"/>
    <w:rsid w:val="003D5EC2"/>
    <w:rsid w:val="003D6266"/>
    <w:rsid w:val="003D6E33"/>
    <w:rsid w:val="003D6FAC"/>
    <w:rsid w:val="003E1D70"/>
    <w:rsid w:val="003E1EBF"/>
    <w:rsid w:val="003E1F5B"/>
    <w:rsid w:val="003E5CAC"/>
    <w:rsid w:val="003E7763"/>
    <w:rsid w:val="003F0266"/>
    <w:rsid w:val="003F060D"/>
    <w:rsid w:val="003F333F"/>
    <w:rsid w:val="003F6716"/>
    <w:rsid w:val="003F74F8"/>
    <w:rsid w:val="0040050E"/>
    <w:rsid w:val="00400B95"/>
    <w:rsid w:val="00400F84"/>
    <w:rsid w:val="00401785"/>
    <w:rsid w:val="00401D5E"/>
    <w:rsid w:val="00402128"/>
    <w:rsid w:val="004032B1"/>
    <w:rsid w:val="00403B1E"/>
    <w:rsid w:val="004042B1"/>
    <w:rsid w:val="00404410"/>
    <w:rsid w:val="004062F4"/>
    <w:rsid w:val="00406742"/>
    <w:rsid w:val="004106E9"/>
    <w:rsid w:val="004109DB"/>
    <w:rsid w:val="00411A8F"/>
    <w:rsid w:val="00411EF5"/>
    <w:rsid w:val="004153B3"/>
    <w:rsid w:val="004167E0"/>
    <w:rsid w:val="00417515"/>
    <w:rsid w:val="00421CFB"/>
    <w:rsid w:val="004237C5"/>
    <w:rsid w:val="0042571B"/>
    <w:rsid w:val="00425D81"/>
    <w:rsid w:val="00426260"/>
    <w:rsid w:val="00426643"/>
    <w:rsid w:val="00426902"/>
    <w:rsid w:val="00430669"/>
    <w:rsid w:val="00432834"/>
    <w:rsid w:val="0043344E"/>
    <w:rsid w:val="00434C5E"/>
    <w:rsid w:val="004359FE"/>
    <w:rsid w:val="00435A0E"/>
    <w:rsid w:val="004360CD"/>
    <w:rsid w:val="00436D32"/>
    <w:rsid w:val="004409A5"/>
    <w:rsid w:val="0044115E"/>
    <w:rsid w:val="00441598"/>
    <w:rsid w:val="00443318"/>
    <w:rsid w:val="00446921"/>
    <w:rsid w:val="004511E3"/>
    <w:rsid w:val="00451624"/>
    <w:rsid w:val="00451933"/>
    <w:rsid w:val="00452C4E"/>
    <w:rsid w:val="00452D78"/>
    <w:rsid w:val="004547FF"/>
    <w:rsid w:val="00454BA1"/>
    <w:rsid w:val="00456F23"/>
    <w:rsid w:val="00461BD4"/>
    <w:rsid w:val="00464B4E"/>
    <w:rsid w:val="00465022"/>
    <w:rsid w:val="00466426"/>
    <w:rsid w:val="0046664F"/>
    <w:rsid w:val="00467A3E"/>
    <w:rsid w:val="004706A3"/>
    <w:rsid w:val="004708F5"/>
    <w:rsid w:val="00471304"/>
    <w:rsid w:val="00471FD8"/>
    <w:rsid w:val="00472ACB"/>
    <w:rsid w:val="0047791D"/>
    <w:rsid w:val="0048290D"/>
    <w:rsid w:val="00483126"/>
    <w:rsid w:val="00483701"/>
    <w:rsid w:val="00486AB9"/>
    <w:rsid w:val="004901C3"/>
    <w:rsid w:val="00490F1A"/>
    <w:rsid w:val="00491C12"/>
    <w:rsid w:val="004927A0"/>
    <w:rsid w:val="00496BC9"/>
    <w:rsid w:val="00496ECA"/>
    <w:rsid w:val="00497CD2"/>
    <w:rsid w:val="004A1C14"/>
    <w:rsid w:val="004A206E"/>
    <w:rsid w:val="004A2360"/>
    <w:rsid w:val="004A2D01"/>
    <w:rsid w:val="004A370A"/>
    <w:rsid w:val="004A706B"/>
    <w:rsid w:val="004A73D7"/>
    <w:rsid w:val="004B02A6"/>
    <w:rsid w:val="004B0857"/>
    <w:rsid w:val="004B11F6"/>
    <w:rsid w:val="004B2EA1"/>
    <w:rsid w:val="004B39E9"/>
    <w:rsid w:val="004B4711"/>
    <w:rsid w:val="004B4AE8"/>
    <w:rsid w:val="004B4E59"/>
    <w:rsid w:val="004B5223"/>
    <w:rsid w:val="004B61FE"/>
    <w:rsid w:val="004B7200"/>
    <w:rsid w:val="004B7DF9"/>
    <w:rsid w:val="004C02C2"/>
    <w:rsid w:val="004C0F50"/>
    <w:rsid w:val="004C2C5D"/>
    <w:rsid w:val="004C436E"/>
    <w:rsid w:val="004C5049"/>
    <w:rsid w:val="004C60A5"/>
    <w:rsid w:val="004C676E"/>
    <w:rsid w:val="004C7CCE"/>
    <w:rsid w:val="004C7EE3"/>
    <w:rsid w:val="004D15D1"/>
    <w:rsid w:val="004D239B"/>
    <w:rsid w:val="004D2B4F"/>
    <w:rsid w:val="004D2B74"/>
    <w:rsid w:val="004D2D00"/>
    <w:rsid w:val="004D49F9"/>
    <w:rsid w:val="004D6FF7"/>
    <w:rsid w:val="004E02B9"/>
    <w:rsid w:val="004E1122"/>
    <w:rsid w:val="004E286B"/>
    <w:rsid w:val="004E2D12"/>
    <w:rsid w:val="004E2EC9"/>
    <w:rsid w:val="004E5073"/>
    <w:rsid w:val="004E50A3"/>
    <w:rsid w:val="004E67C9"/>
    <w:rsid w:val="004E7DA5"/>
    <w:rsid w:val="004F07F3"/>
    <w:rsid w:val="004F4369"/>
    <w:rsid w:val="004F549C"/>
    <w:rsid w:val="004F5507"/>
    <w:rsid w:val="004F5B8E"/>
    <w:rsid w:val="004F5C6B"/>
    <w:rsid w:val="004F7069"/>
    <w:rsid w:val="00502C4A"/>
    <w:rsid w:val="005030AD"/>
    <w:rsid w:val="00503C06"/>
    <w:rsid w:val="00504282"/>
    <w:rsid w:val="00505ED7"/>
    <w:rsid w:val="00506303"/>
    <w:rsid w:val="00506314"/>
    <w:rsid w:val="0050702A"/>
    <w:rsid w:val="00510C95"/>
    <w:rsid w:val="00511350"/>
    <w:rsid w:val="00511DAF"/>
    <w:rsid w:val="00511F1B"/>
    <w:rsid w:val="00514ABF"/>
    <w:rsid w:val="005153E8"/>
    <w:rsid w:val="00515AEE"/>
    <w:rsid w:val="00516B30"/>
    <w:rsid w:val="005204A0"/>
    <w:rsid w:val="00523672"/>
    <w:rsid w:val="00524588"/>
    <w:rsid w:val="00526D7E"/>
    <w:rsid w:val="00526E3D"/>
    <w:rsid w:val="0053169B"/>
    <w:rsid w:val="00534CB7"/>
    <w:rsid w:val="005417A8"/>
    <w:rsid w:val="00544C9F"/>
    <w:rsid w:val="005459B1"/>
    <w:rsid w:val="00545F56"/>
    <w:rsid w:val="00546BE9"/>
    <w:rsid w:val="00547E90"/>
    <w:rsid w:val="00551776"/>
    <w:rsid w:val="005518F2"/>
    <w:rsid w:val="00552949"/>
    <w:rsid w:val="00553472"/>
    <w:rsid w:val="0055352D"/>
    <w:rsid w:val="00553AAC"/>
    <w:rsid w:val="00554E45"/>
    <w:rsid w:val="005554FD"/>
    <w:rsid w:val="00555D8E"/>
    <w:rsid w:val="005609A8"/>
    <w:rsid w:val="00561DA9"/>
    <w:rsid w:val="0056476C"/>
    <w:rsid w:val="00564C11"/>
    <w:rsid w:val="0056516A"/>
    <w:rsid w:val="00570C97"/>
    <w:rsid w:val="005710CF"/>
    <w:rsid w:val="00571684"/>
    <w:rsid w:val="00571D3E"/>
    <w:rsid w:val="005740DE"/>
    <w:rsid w:val="00574177"/>
    <w:rsid w:val="0057481A"/>
    <w:rsid w:val="00574D8D"/>
    <w:rsid w:val="00575CBE"/>
    <w:rsid w:val="00576D78"/>
    <w:rsid w:val="0058032A"/>
    <w:rsid w:val="00580471"/>
    <w:rsid w:val="00580911"/>
    <w:rsid w:val="0058195E"/>
    <w:rsid w:val="005827AC"/>
    <w:rsid w:val="00582CDB"/>
    <w:rsid w:val="00585552"/>
    <w:rsid w:val="00587DDC"/>
    <w:rsid w:val="00590C46"/>
    <w:rsid w:val="0059180A"/>
    <w:rsid w:val="005926C2"/>
    <w:rsid w:val="005927D7"/>
    <w:rsid w:val="00593DEA"/>
    <w:rsid w:val="0059446E"/>
    <w:rsid w:val="0059599E"/>
    <w:rsid w:val="005963D3"/>
    <w:rsid w:val="0059658B"/>
    <w:rsid w:val="00596D73"/>
    <w:rsid w:val="00596EDC"/>
    <w:rsid w:val="005A0F50"/>
    <w:rsid w:val="005A1255"/>
    <w:rsid w:val="005A17BC"/>
    <w:rsid w:val="005A3BBB"/>
    <w:rsid w:val="005A4451"/>
    <w:rsid w:val="005A659F"/>
    <w:rsid w:val="005A7DFB"/>
    <w:rsid w:val="005B0751"/>
    <w:rsid w:val="005B076E"/>
    <w:rsid w:val="005B09BE"/>
    <w:rsid w:val="005B2FC9"/>
    <w:rsid w:val="005B3575"/>
    <w:rsid w:val="005B6239"/>
    <w:rsid w:val="005C0425"/>
    <w:rsid w:val="005C04BA"/>
    <w:rsid w:val="005C26B1"/>
    <w:rsid w:val="005C5B20"/>
    <w:rsid w:val="005C61EE"/>
    <w:rsid w:val="005C6221"/>
    <w:rsid w:val="005C7569"/>
    <w:rsid w:val="005C7F7C"/>
    <w:rsid w:val="005D058D"/>
    <w:rsid w:val="005D1ABE"/>
    <w:rsid w:val="005D4D18"/>
    <w:rsid w:val="005D5437"/>
    <w:rsid w:val="005D7C2C"/>
    <w:rsid w:val="005E030C"/>
    <w:rsid w:val="005E0440"/>
    <w:rsid w:val="005E1D8E"/>
    <w:rsid w:val="005E25A4"/>
    <w:rsid w:val="005E341C"/>
    <w:rsid w:val="005E50C8"/>
    <w:rsid w:val="005E60A7"/>
    <w:rsid w:val="005F0D57"/>
    <w:rsid w:val="005F57D1"/>
    <w:rsid w:val="005F63F0"/>
    <w:rsid w:val="005F671E"/>
    <w:rsid w:val="005F6ED7"/>
    <w:rsid w:val="005F747B"/>
    <w:rsid w:val="005F7E36"/>
    <w:rsid w:val="0060017D"/>
    <w:rsid w:val="006013F6"/>
    <w:rsid w:val="006016FE"/>
    <w:rsid w:val="00601E73"/>
    <w:rsid w:val="00604EAB"/>
    <w:rsid w:val="00606CC4"/>
    <w:rsid w:val="00611647"/>
    <w:rsid w:val="0061168F"/>
    <w:rsid w:val="0061435D"/>
    <w:rsid w:val="006154B9"/>
    <w:rsid w:val="006164E2"/>
    <w:rsid w:val="0061663F"/>
    <w:rsid w:val="006169A0"/>
    <w:rsid w:val="0061700F"/>
    <w:rsid w:val="0061765F"/>
    <w:rsid w:val="0062123E"/>
    <w:rsid w:val="00621309"/>
    <w:rsid w:val="00621F76"/>
    <w:rsid w:val="00622CD6"/>
    <w:rsid w:val="0062393B"/>
    <w:rsid w:val="00623B21"/>
    <w:rsid w:val="00623CBE"/>
    <w:rsid w:val="006270EF"/>
    <w:rsid w:val="00627718"/>
    <w:rsid w:val="00630630"/>
    <w:rsid w:val="0063097B"/>
    <w:rsid w:val="00631980"/>
    <w:rsid w:val="006322AB"/>
    <w:rsid w:val="00632546"/>
    <w:rsid w:val="00632C97"/>
    <w:rsid w:val="00635243"/>
    <w:rsid w:val="00642254"/>
    <w:rsid w:val="00642725"/>
    <w:rsid w:val="006450B7"/>
    <w:rsid w:val="00645B1E"/>
    <w:rsid w:val="0064789D"/>
    <w:rsid w:val="00652452"/>
    <w:rsid w:val="00655950"/>
    <w:rsid w:val="00655DAD"/>
    <w:rsid w:val="006561A6"/>
    <w:rsid w:val="00656680"/>
    <w:rsid w:val="00660C53"/>
    <w:rsid w:val="00660EB0"/>
    <w:rsid w:val="006611B9"/>
    <w:rsid w:val="006618F2"/>
    <w:rsid w:val="006620EE"/>
    <w:rsid w:val="006622C3"/>
    <w:rsid w:val="00662539"/>
    <w:rsid w:val="006632EE"/>
    <w:rsid w:val="00663551"/>
    <w:rsid w:val="0066553A"/>
    <w:rsid w:val="00665FB8"/>
    <w:rsid w:val="006660EF"/>
    <w:rsid w:val="006668FF"/>
    <w:rsid w:val="00666CD4"/>
    <w:rsid w:val="00666EA5"/>
    <w:rsid w:val="00670D23"/>
    <w:rsid w:val="00673380"/>
    <w:rsid w:val="006759F4"/>
    <w:rsid w:val="00676A75"/>
    <w:rsid w:val="0067753F"/>
    <w:rsid w:val="00683E0A"/>
    <w:rsid w:val="006846AF"/>
    <w:rsid w:val="0068552D"/>
    <w:rsid w:val="0069033F"/>
    <w:rsid w:val="00690CA7"/>
    <w:rsid w:val="006927C0"/>
    <w:rsid w:val="00693C7D"/>
    <w:rsid w:val="00695AB2"/>
    <w:rsid w:val="0069755F"/>
    <w:rsid w:val="006A1976"/>
    <w:rsid w:val="006A1FED"/>
    <w:rsid w:val="006A2768"/>
    <w:rsid w:val="006A29BD"/>
    <w:rsid w:val="006A4241"/>
    <w:rsid w:val="006A502F"/>
    <w:rsid w:val="006A61D5"/>
    <w:rsid w:val="006A7FAA"/>
    <w:rsid w:val="006B0E1F"/>
    <w:rsid w:val="006B1666"/>
    <w:rsid w:val="006B44D7"/>
    <w:rsid w:val="006B4D88"/>
    <w:rsid w:val="006C052B"/>
    <w:rsid w:val="006C0B40"/>
    <w:rsid w:val="006C0C3A"/>
    <w:rsid w:val="006C1D06"/>
    <w:rsid w:val="006C1E0B"/>
    <w:rsid w:val="006C3F21"/>
    <w:rsid w:val="006C61DA"/>
    <w:rsid w:val="006D0098"/>
    <w:rsid w:val="006D1E61"/>
    <w:rsid w:val="006D23D5"/>
    <w:rsid w:val="006D4349"/>
    <w:rsid w:val="006D73D4"/>
    <w:rsid w:val="006D75FD"/>
    <w:rsid w:val="006D7FBB"/>
    <w:rsid w:val="006E02AA"/>
    <w:rsid w:val="006E3F15"/>
    <w:rsid w:val="006E458E"/>
    <w:rsid w:val="006E5277"/>
    <w:rsid w:val="006E5D18"/>
    <w:rsid w:val="006E700D"/>
    <w:rsid w:val="006F40BF"/>
    <w:rsid w:val="006F5606"/>
    <w:rsid w:val="006F5DB4"/>
    <w:rsid w:val="006F62AF"/>
    <w:rsid w:val="006F6A09"/>
    <w:rsid w:val="006F70E0"/>
    <w:rsid w:val="00701947"/>
    <w:rsid w:val="00701AE3"/>
    <w:rsid w:val="007048E7"/>
    <w:rsid w:val="00706BC1"/>
    <w:rsid w:val="007116BD"/>
    <w:rsid w:val="00714F2D"/>
    <w:rsid w:val="00715CA2"/>
    <w:rsid w:val="007167C4"/>
    <w:rsid w:val="00716C14"/>
    <w:rsid w:val="00717445"/>
    <w:rsid w:val="00717863"/>
    <w:rsid w:val="00720904"/>
    <w:rsid w:val="00723CD1"/>
    <w:rsid w:val="00724292"/>
    <w:rsid w:val="00724D80"/>
    <w:rsid w:val="00727BF5"/>
    <w:rsid w:val="00734F2D"/>
    <w:rsid w:val="00735DAF"/>
    <w:rsid w:val="007400E0"/>
    <w:rsid w:val="007401C2"/>
    <w:rsid w:val="00740CBD"/>
    <w:rsid w:val="00740F8F"/>
    <w:rsid w:val="007411D7"/>
    <w:rsid w:val="00741583"/>
    <w:rsid w:val="0074257E"/>
    <w:rsid w:val="007429CF"/>
    <w:rsid w:val="00744047"/>
    <w:rsid w:val="007449FA"/>
    <w:rsid w:val="00752C09"/>
    <w:rsid w:val="00752D59"/>
    <w:rsid w:val="007576B6"/>
    <w:rsid w:val="007626C9"/>
    <w:rsid w:val="007631D9"/>
    <w:rsid w:val="00763D4C"/>
    <w:rsid w:val="0076459F"/>
    <w:rsid w:val="00764CB2"/>
    <w:rsid w:val="007673E6"/>
    <w:rsid w:val="00771184"/>
    <w:rsid w:val="007718BC"/>
    <w:rsid w:val="0077261C"/>
    <w:rsid w:val="00772A52"/>
    <w:rsid w:val="00773005"/>
    <w:rsid w:val="0077407A"/>
    <w:rsid w:val="00774D70"/>
    <w:rsid w:val="0077741D"/>
    <w:rsid w:val="00777AD7"/>
    <w:rsid w:val="00782554"/>
    <w:rsid w:val="00783269"/>
    <w:rsid w:val="0078334C"/>
    <w:rsid w:val="00783F73"/>
    <w:rsid w:val="00784465"/>
    <w:rsid w:val="00785B62"/>
    <w:rsid w:val="00786D2E"/>
    <w:rsid w:val="00787E8C"/>
    <w:rsid w:val="00791348"/>
    <w:rsid w:val="007916D3"/>
    <w:rsid w:val="007922A5"/>
    <w:rsid w:val="00795227"/>
    <w:rsid w:val="00796331"/>
    <w:rsid w:val="007A0687"/>
    <w:rsid w:val="007A09AD"/>
    <w:rsid w:val="007A24A0"/>
    <w:rsid w:val="007A3010"/>
    <w:rsid w:val="007A4076"/>
    <w:rsid w:val="007A4B2A"/>
    <w:rsid w:val="007A5723"/>
    <w:rsid w:val="007A5C13"/>
    <w:rsid w:val="007A759A"/>
    <w:rsid w:val="007A7CC8"/>
    <w:rsid w:val="007A7E43"/>
    <w:rsid w:val="007B134F"/>
    <w:rsid w:val="007B303E"/>
    <w:rsid w:val="007B3DA6"/>
    <w:rsid w:val="007B42A2"/>
    <w:rsid w:val="007B58EF"/>
    <w:rsid w:val="007B5F03"/>
    <w:rsid w:val="007B69EB"/>
    <w:rsid w:val="007B78BB"/>
    <w:rsid w:val="007C03A7"/>
    <w:rsid w:val="007C0D40"/>
    <w:rsid w:val="007C12B3"/>
    <w:rsid w:val="007C13BF"/>
    <w:rsid w:val="007C218C"/>
    <w:rsid w:val="007C264B"/>
    <w:rsid w:val="007C3584"/>
    <w:rsid w:val="007C36B4"/>
    <w:rsid w:val="007C5B38"/>
    <w:rsid w:val="007D11E2"/>
    <w:rsid w:val="007D13A0"/>
    <w:rsid w:val="007D3636"/>
    <w:rsid w:val="007D4EC6"/>
    <w:rsid w:val="007D6191"/>
    <w:rsid w:val="007D636C"/>
    <w:rsid w:val="007E1B64"/>
    <w:rsid w:val="007E205D"/>
    <w:rsid w:val="007E25DF"/>
    <w:rsid w:val="007E415F"/>
    <w:rsid w:val="007E4A7A"/>
    <w:rsid w:val="007E5189"/>
    <w:rsid w:val="007E5822"/>
    <w:rsid w:val="007E6107"/>
    <w:rsid w:val="007E660F"/>
    <w:rsid w:val="007F0626"/>
    <w:rsid w:val="007F0EE8"/>
    <w:rsid w:val="007F42AB"/>
    <w:rsid w:val="007F43AD"/>
    <w:rsid w:val="007F6831"/>
    <w:rsid w:val="007F780D"/>
    <w:rsid w:val="00802896"/>
    <w:rsid w:val="00802A08"/>
    <w:rsid w:val="0080574C"/>
    <w:rsid w:val="008066E9"/>
    <w:rsid w:val="008077D7"/>
    <w:rsid w:val="008101BB"/>
    <w:rsid w:val="00814B62"/>
    <w:rsid w:val="00815341"/>
    <w:rsid w:val="00815FCC"/>
    <w:rsid w:val="00820B60"/>
    <w:rsid w:val="00821AB7"/>
    <w:rsid w:val="00821D62"/>
    <w:rsid w:val="00824297"/>
    <w:rsid w:val="0082465C"/>
    <w:rsid w:val="00824A4D"/>
    <w:rsid w:val="00824D30"/>
    <w:rsid w:val="00825A7F"/>
    <w:rsid w:val="00827122"/>
    <w:rsid w:val="00830FD8"/>
    <w:rsid w:val="00831D52"/>
    <w:rsid w:val="00833BB8"/>
    <w:rsid w:val="0083426A"/>
    <w:rsid w:val="00835493"/>
    <w:rsid w:val="00835D4D"/>
    <w:rsid w:val="008362DB"/>
    <w:rsid w:val="00836955"/>
    <w:rsid w:val="00841176"/>
    <w:rsid w:val="00843333"/>
    <w:rsid w:val="00845548"/>
    <w:rsid w:val="00846E27"/>
    <w:rsid w:val="008475D9"/>
    <w:rsid w:val="00847CC5"/>
    <w:rsid w:val="008511A3"/>
    <w:rsid w:val="00851ED8"/>
    <w:rsid w:val="00852558"/>
    <w:rsid w:val="00852FF7"/>
    <w:rsid w:val="00855A0B"/>
    <w:rsid w:val="00856653"/>
    <w:rsid w:val="00857619"/>
    <w:rsid w:val="0086042E"/>
    <w:rsid w:val="00862EA9"/>
    <w:rsid w:val="00863C79"/>
    <w:rsid w:val="008644BF"/>
    <w:rsid w:val="00866793"/>
    <w:rsid w:val="00866B58"/>
    <w:rsid w:val="00866EAB"/>
    <w:rsid w:val="00870671"/>
    <w:rsid w:val="00871990"/>
    <w:rsid w:val="00871E7E"/>
    <w:rsid w:val="008735BE"/>
    <w:rsid w:val="008747E5"/>
    <w:rsid w:val="008752A0"/>
    <w:rsid w:val="008771D9"/>
    <w:rsid w:val="00880375"/>
    <w:rsid w:val="00881395"/>
    <w:rsid w:val="0088173B"/>
    <w:rsid w:val="008822CB"/>
    <w:rsid w:val="00882503"/>
    <w:rsid w:val="00883B8F"/>
    <w:rsid w:val="00883D98"/>
    <w:rsid w:val="008869A5"/>
    <w:rsid w:val="00892CC8"/>
    <w:rsid w:val="00893385"/>
    <w:rsid w:val="008938A8"/>
    <w:rsid w:val="00893D04"/>
    <w:rsid w:val="008952F2"/>
    <w:rsid w:val="00895C4C"/>
    <w:rsid w:val="00896AE9"/>
    <w:rsid w:val="008A0205"/>
    <w:rsid w:val="008A0244"/>
    <w:rsid w:val="008A066D"/>
    <w:rsid w:val="008A1AD6"/>
    <w:rsid w:val="008A2B45"/>
    <w:rsid w:val="008A6913"/>
    <w:rsid w:val="008A71E8"/>
    <w:rsid w:val="008B146C"/>
    <w:rsid w:val="008B1FFF"/>
    <w:rsid w:val="008B4DFD"/>
    <w:rsid w:val="008B5906"/>
    <w:rsid w:val="008B71D0"/>
    <w:rsid w:val="008B7B16"/>
    <w:rsid w:val="008C1A1E"/>
    <w:rsid w:val="008C23DF"/>
    <w:rsid w:val="008C5E8B"/>
    <w:rsid w:val="008C7063"/>
    <w:rsid w:val="008D1C99"/>
    <w:rsid w:val="008D25AC"/>
    <w:rsid w:val="008D289B"/>
    <w:rsid w:val="008D2FF1"/>
    <w:rsid w:val="008D4A8F"/>
    <w:rsid w:val="008D4E7A"/>
    <w:rsid w:val="008D68A8"/>
    <w:rsid w:val="008D79A0"/>
    <w:rsid w:val="008D7B35"/>
    <w:rsid w:val="008D7D39"/>
    <w:rsid w:val="008E04FB"/>
    <w:rsid w:val="008E0A5A"/>
    <w:rsid w:val="008E0EFE"/>
    <w:rsid w:val="008E282C"/>
    <w:rsid w:val="008E3053"/>
    <w:rsid w:val="008E342C"/>
    <w:rsid w:val="008E44C6"/>
    <w:rsid w:val="008E50AD"/>
    <w:rsid w:val="008E62D6"/>
    <w:rsid w:val="008E6867"/>
    <w:rsid w:val="008E79BE"/>
    <w:rsid w:val="008E7A85"/>
    <w:rsid w:val="008F0F20"/>
    <w:rsid w:val="008F1CF4"/>
    <w:rsid w:val="008F218A"/>
    <w:rsid w:val="008F25AF"/>
    <w:rsid w:val="008F3AFE"/>
    <w:rsid w:val="008F4742"/>
    <w:rsid w:val="008F6AC8"/>
    <w:rsid w:val="00900E21"/>
    <w:rsid w:val="009011B0"/>
    <w:rsid w:val="0090190B"/>
    <w:rsid w:val="009028DA"/>
    <w:rsid w:val="00902EC7"/>
    <w:rsid w:val="00903C49"/>
    <w:rsid w:val="00903D7A"/>
    <w:rsid w:val="00905539"/>
    <w:rsid w:val="00905C3B"/>
    <w:rsid w:val="009079FD"/>
    <w:rsid w:val="00910326"/>
    <w:rsid w:val="00911497"/>
    <w:rsid w:val="0091169D"/>
    <w:rsid w:val="00912E7E"/>
    <w:rsid w:val="0091412F"/>
    <w:rsid w:val="009145EB"/>
    <w:rsid w:val="0091478A"/>
    <w:rsid w:val="00915159"/>
    <w:rsid w:val="00915A74"/>
    <w:rsid w:val="0091646E"/>
    <w:rsid w:val="00917171"/>
    <w:rsid w:val="00920495"/>
    <w:rsid w:val="00921A15"/>
    <w:rsid w:val="0092261F"/>
    <w:rsid w:val="00922B15"/>
    <w:rsid w:val="009243F5"/>
    <w:rsid w:val="00924CF3"/>
    <w:rsid w:val="00924CF8"/>
    <w:rsid w:val="00925E74"/>
    <w:rsid w:val="00925EB9"/>
    <w:rsid w:val="00926A2B"/>
    <w:rsid w:val="00930F71"/>
    <w:rsid w:val="00932073"/>
    <w:rsid w:val="00933398"/>
    <w:rsid w:val="009373C8"/>
    <w:rsid w:val="009373E6"/>
    <w:rsid w:val="009376F1"/>
    <w:rsid w:val="00940AD5"/>
    <w:rsid w:val="00942038"/>
    <w:rsid w:val="00942CC3"/>
    <w:rsid w:val="00942D11"/>
    <w:rsid w:val="00943F83"/>
    <w:rsid w:val="0094479F"/>
    <w:rsid w:val="009449F7"/>
    <w:rsid w:val="00945271"/>
    <w:rsid w:val="009453D6"/>
    <w:rsid w:val="00951AE6"/>
    <w:rsid w:val="00953214"/>
    <w:rsid w:val="009543A5"/>
    <w:rsid w:val="00956285"/>
    <w:rsid w:val="0095660C"/>
    <w:rsid w:val="00957079"/>
    <w:rsid w:val="00960A12"/>
    <w:rsid w:val="00962D54"/>
    <w:rsid w:val="00963365"/>
    <w:rsid w:val="009660FF"/>
    <w:rsid w:val="00966210"/>
    <w:rsid w:val="00966D8E"/>
    <w:rsid w:val="00970460"/>
    <w:rsid w:val="0097302F"/>
    <w:rsid w:val="009738B7"/>
    <w:rsid w:val="0097516D"/>
    <w:rsid w:val="00975726"/>
    <w:rsid w:val="00975777"/>
    <w:rsid w:val="00975C86"/>
    <w:rsid w:val="00977287"/>
    <w:rsid w:val="0097751F"/>
    <w:rsid w:val="009777F5"/>
    <w:rsid w:val="009802D1"/>
    <w:rsid w:val="00980EB3"/>
    <w:rsid w:val="00984663"/>
    <w:rsid w:val="00986022"/>
    <w:rsid w:val="009861D5"/>
    <w:rsid w:val="00990BA8"/>
    <w:rsid w:val="00991366"/>
    <w:rsid w:val="00991452"/>
    <w:rsid w:val="009916D5"/>
    <w:rsid w:val="00992896"/>
    <w:rsid w:val="00994CD5"/>
    <w:rsid w:val="00996BB3"/>
    <w:rsid w:val="009A08F1"/>
    <w:rsid w:val="009A1562"/>
    <w:rsid w:val="009A42CF"/>
    <w:rsid w:val="009A4906"/>
    <w:rsid w:val="009A4AC4"/>
    <w:rsid w:val="009A56C8"/>
    <w:rsid w:val="009A579F"/>
    <w:rsid w:val="009B10A3"/>
    <w:rsid w:val="009B2BE7"/>
    <w:rsid w:val="009B47AE"/>
    <w:rsid w:val="009C0353"/>
    <w:rsid w:val="009C0DC0"/>
    <w:rsid w:val="009C1D0D"/>
    <w:rsid w:val="009C3248"/>
    <w:rsid w:val="009C5DB4"/>
    <w:rsid w:val="009C7F05"/>
    <w:rsid w:val="009C7F74"/>
    <w:rsid w:val="009D04E7"/>
    <w:rsid w:val="009D0D2B"/>
    <w:rsid w:val="009D0F95"/>
    <w:rsid w:val="009D1EDB"/>
    <w:rsid w:val="009D258C"/>
    <w:rsid w:val="009D399C"/>
    <w:rsid w:val="009D40AA"/>
    <w:rsid w:val="009D601C"/>
    <w:rsid w:val="009E022E"/>
    <w:rsid w:val="009E202B"/>
    <w:rsid w:val="009E3E6B"/>
    <w:rsid w:val="009E4F37"/>
    <w:rsid w:val="009E5C67"/>
    <w:rsid w:val="009E6542"/>
    <w:rsid w:val="009E6CB5"/>
    <w:rsid w:val="009E798C"/>
    <w:rsid w:val="009F02ED"/>
    <w:rsid w:val="009F2F50"/>
    <w:rsid w:val="009F5129"/>
    <w:rsid w:val="009F57BB"/>
    <w:rsid w:val="009F6A06"/>
    <w:rsid w:val="00A00A65"/>
    <w:rsid w:val="00A01AEA"/>
    <w:rsid w:val="00A0205B"/>
    <w:rsid w:val="00A02463"/>
    <w:rsid w:val="00A034E8"/>
    <w:rsid w:val="00A035EB"/>
    <w:rsid w:val="00A03C81"/>
    <w:rsid w:val="00A04E40"/>
    <w:rsid w:val="00A0523A"/>
    <w:rsid w:val="00A0598D"/>
    <w:rsid w:val="00A06620"/>
    <w:rsid w:val="00A10232"/>
    <w:rsid w:val="00A11957"/>
    <w:rsid w:val="00A11F0C"/>
    <w:rsid w:val="00A145B7"/>
    <w:rsid w:val="00A15A1C"/>
    <w:rsid w:val="00A21BD4"/>
    <w:rsid w:val="00A21DA4"/>
    <w:rsid w:val="00A23037"/>
    <w:rsid w:val="00A242D4"/>
    <w:rsid w:val="00A24CC2"/>
    <w:rsid w:val="00A24F54"/>
    <w:rsid w:val="00A25EDE"/>
    <w:rsid w:val="00A26A49"/>
    <w:rsid w:val="00A302DA"/>
    <w:rsid w:val="00A303E0"/>
    <w:rsid w:val="00A31B4F"/>
    <w:rsid w:val="00A32FE7"/>
    <w:rsid w:val="00A34E25"/>
    <w:rsid w:val="00A350F8"/>
    <w:rsid w:val="00A35B2B"/>
    <w:rsid w:val="00A361B5"/>
    <w:rsid w:val="00A3652E"/>
    <w:rsid w:val="00A409EC"/>
    <w:rsid w:val="00A40ABA"/>
    <w:rsid w:val="00A412E0"/>
    <w:rsid w:val="00A426EA"/>
    <w:rsid w:val="00A42E9F"/>
    <w:rsid w:val="00A432EC"/>
    <w:rsid w:val="00A44FAC"/>
    <w:rsid w:val="00A45EFA"/>
    <w:rsid w:val="00A50BA0"/>
    <w:rsid w:val="00A51CE9"/>
    <w:rsid w:val="00A52361"/>
    <w:rsid w:val="00A56D73"/>
    <w:rsid w:val="00A634AC"/>
    <w:rsid w:val="00A64A57"/>
    <w:rsid w:val="00A64FE3"/>
    <w:rsid w:val="00A6559B"/>
    <w:rsid w:val="00A65C4E"/>
    <w:rsid w:val="00A6620B"/>
    <w:rsid w:val="00A6664A"/>
    <w:rsid w:val="00A66BCC"/>
    <w:rsid w:val="00A67EE4"/>
    <w:rsid w:val="00A70052"/>
    <w:rsid w:val="00A71361"/>
    <w:rsid w:val="00A721C1"/>
    <w:rsid w:val="00A7319E"/>
    <w:rsid w:val="00A73624"/>
    <w:rsid w:val="00A7367C"/>
    <w:rsid w:val="00A74816"/>
    <w:rsid w:val="00A751DF"/>
    <w:rsid w:val="00A75FC4"/>
    <w:rsid w:val="00A7748F"/>
    <w:rsid w:val="00A77B97"/>
    <w:rsid w:val="00A80AA3"/>
    <w:rsid w:val="00A81E3F"/>
    <w:rsid w:val="00A83EF4"/>
    <w:rsid w:val="00A8443A"/>
    <w:rsid w:val="00A8482F"/>
    <w:rsid w:val="00A86039"/>
    <w:rsid w:val="00A86C79"/>
    <w:rsid w:val="00A86D97"/>
    <w:rsid w:val="00A8775B"/>
    <w:rsid w:val="00A87871"/>
    <w:rsid w:val="00A91340"/>
    <w:rsid w:val="00A93BEC"/>
    <w:rsid w:val="00A93D1D"/>
    <w:rsid w:val="00A940FC"/>
    <w:rsid w:val="00A97F7B"/>
    <w:rsid w:val="00AA0B74"/>
    <w:rsid w:val="00AA372A"/>
    <w:rsid w:val="00AA77C7"/>
    <w:rsid w:val="00AA7BB3"/>
    <w:rsid w:val="00AB1916"/>
    <w:rsid w:val="00AB1931"/>
    <w:rsid w:val="00AB23E5"/>
    <w:rsid w:val="00AB33D6"/>
    <w:rsid w:val="00AB38C6"/>
    <w:rsid w:val="00AB4242"/>
    <w:rsid w:val="00AB45DA"/>
    <w:rsid w:val="00AB4D96"/>
    <w:rsid w:val="00AB5332"/>
    <w:rsid w:val="00AB7020"/>
    <w:rsid w:val="00AB7DC7"/>
    <w:rsid w:val="00AC0AB2"/>
    <w:rsid w:val="00AC0E9A"/>
    <w:rsid w:val="00AC171C"/>
    <w:rsid w:val="00AC3126"/>
    <w:rsid w:val="00AC3739"/>
    <w:rsid w:val="00AC4A71"/>
    <w:rsid w:val="00AC5635"/>
    <w:rsid w:val="00AC57E2"/>
    <w:rsid w:val="00AC5877"/>
    <w:rsid w:val="00AC71EE"/>
    <w:rsid w:val="00AC7DDA"/>
    <w:rsid w:val="00AD041E"/>
    <w:rsid w:val="00AD08CC"/>
    <w:rsid w:val="00AD0C01"/>
    <w:rsid w:val="00AD23B2"/>
    <w:rsid w:val="00AD44B8"/>
    <w:rsid w:val="00AD5270"/>
    <w:rsid w:val="00AD5D64"/>
    <w:rsid w:val="00AD769D"/>
    <w:rsid w:val="00AD7F28"/>
    <w:rsid w:val="00AE0181"/>
    <w:rsid w:val="00AE3596"/>
    <w:rsid w:val="00AE4A35"/>
    <w:rsid w:val="00AE5D80"/>
    <w:rsid w:val="00AE7E54"/>
    <w:rsid w:val="00AF035B"/>
    <w:rsid w:val="00AF080A"/>
    <w:rsid w:val="00AF103A"/>
    <w:rsid w:val="00AF1975"/>
    <w:rsid w:val="00AF26C4"/>
    <w:rsid w:val="00AF3055"/>
    <w:rsid w:val="00AF3989"/>
    <w:rsid w:val="00AF3E2B"/>
    <w:rsid w:val="00AF4013"/>
    <w:rsid w:val="00AF52A0"/>
    <w:rsid w:val="00B008B4"/>
    <w:rsid w:val="00B01494"/>
    <w:rsid w:val="00B01FBC"/>
    <w:rsid w:val="00B03DB2"/>
    <w:rsid w:val="00B04E57"/>
    <w:rsid w:val="00B07F26"/>
    <w:rsid w:val="00B1028D"/>
    <w:rsid w:val="00B11080"/>
    <w:rsid w:val="00B12790"/>
    <w:rsid w:val="00B12F0D"/>
    <w:rsid w:val="00B137A0"/>
    <w:rsid w:val="00B13ACC"/>
    <w:rsid w:val="00B1439A"/>
    <w:rsid w:val="00B16413"/>
    <w:rsid w:val="00B175E0"/>
    <w:rsid w:val="00B20C68"/>
    <w:rsid w:val="00B22101"/>
    <w:rsid w:val="00B22E58"/>
    <w:rsid w:val="00B23DE1"/>
    <w:rsid w:val="00B24FBE"/>
    <w:rsid w:val="00B25FB6"/>
    <w:rsid w:val="00B27AD8"/>
    <w:rsid w:val="00B30FEB"/>
    <w:rsid w:val="00B314B7"/>
    <w:rsid w:val="00B31BC0"/>
    <w:rsid w:val="00B33CF0"/>
    <w:rsid w:val="00B341EE"/>
    <w:rsid w:val="00B358E3"/>
    <w:rsid w:val="00B36222"/>
    <w:rsid w:val="00B4382B"/>
    <w:rsid w:val="00B43BD4"/>
    <w:rsid w:val="00B44B0D"/>
    <w:rsid w:val="00B473BB"/>
    <w:rsid w:val="00B516E4"/>
    <w:rsid w:val="00B5269E"/>
    <w:rsid w:val="00B52E3F"/>
    <w:rsid w:val="00B543DB"/>
    <w:rsid w:val="00B55693"/>
    <w:rsid w:val="00B60631"/>
    <w:rsid w:val="00B61258"/>
    <w:rsid w:val="00B65EFF"/>
    <w:rsid w:val="00B73ACB"/>
    <w:rsid w:val="00B75D03"/>
    <w:rsid w:val="00B76A42"/>
    <w:rsid w:val="00B77087"/>
    <w:rsid w:val="00B7714E"/>
    <w:rsid w:val="00B8082C"/>
    <w:rsid w:val="00B8122C"/>
    <w:rsid w:val="00B82B13"/>
    <w:rsid w:val="00B831F0"/>
    <w:rsid w:val="00B83613"/>
    <w:rsid w:val="00B84627"/>
    <w:rsid w:val="00B86F38"/>
    <w:rsid w:val="00B87934"/>
    <w:rsid w:val="00B87CF2"/>
    <w:rsid w:val="00B911A5"/>
    <w:rsid w:val="00B920A1"/>
    <w:rsid w:val="00B92140"/>
    <w:rsid w:val="00B9346B"/>
    <w:rsid w:val="00B959CA"/>
    <w:rsid w:val="00B96C48"/>
    <w:rsid w:val="00BA06A7"/>
    <w:rsid w:val="00BA0F9E"/>
    <w:rsid w:val="00BA272E"/>
    <w:rsid w:val="00BA329B"/>
    <w:rsid w:val="00BA3ECA"/>
    <w:rsid w:val="00BA5BC8"/>
    <w:rsid w:val="00BA661E"/>
    <w:rsid w:val="00BA66D9"/>
    <w:rsid w:val="00BA7C97"/>
    <w:rsid w:val="00BB012F"/>
    <w:rsid w:val="00BB0801"/>
    <w:rsid w:val="00BB1F4D"/>
    <w:rsid w:val="00BB3875"/>
    <w:rsid w:val="00BB3FD2"/>
    <w:rsid w:val="00BB4736"/>
    <w:rsid w:val="00BB6129"/>
    <w:rsid w:val="00BB6E8D"/>
    <w:rsid w:val="00BB739E"/>
    <w:rsid w:val="00BB747B"/>
    <w:rsid w:val="00BB7752"/>
    <w:rsid w:val="00BC0391"/>
    <w:rsid w:val="00BC2E33"/>
    <w:rsid w:val="00BC355B"/>
    <w:rsid w:val="00BC3D24"/>
    <w:rsid w:val="00BC4185"/>
    <w:rsid w:val="00BC4E8E"/>
    <w:rsid w:val="00BC56B5"/>
    <w:rsid w:val="00BC5ADD"/>
    <w:rsid w:val="00BD1046"/>
    <w:rsid w:val="00BD3FDF"/>
    <w:rsid w:val="00BD4092"/>
    <w:rsid w:val="00BD4540"/>
    <w:rsid w:val="00BD512A"/>
    <w:rsid w:val="00BD7A7F"/>
    <w:rsid w:val="00BE0C92"/>
    <w:rsid w:val="00BE0DF0"/>
    <w:rsid w:val="00BE120A"/>
    <w:rsid w:val="00BE19FA"/>
    <w:rsid w:val="00BE319D"/>
    <w:rsid w:val="00BE3C47"/>
    <w:rsid w:val="00BE57D3"/>
    <w:rsid w:val="00BE6270"/>
    <w:rsid w:val="00BE6341"/>
    <w:rsid w:val="00BE64CC"/>
    <w:rsid w:val="00BF2E98"/>
    <w:rsid w:val="00BF4790"/>
    <w:rsid w:val="00BF4F6B"/>
    <w:rsid w:val="00BF57A0"/>
    <w:rsid w:val="00BF65A0"/>
    <w:rsid w:val="00BF6DCA"/>
    <w:rsid w:val="00BF6FD1"/>
    <w:rsid w:val="00C008A9"/>
    <w:rsid w:val="00C0272D"/>
    <w:rsid w:val="00C034C3"/>
    <w:rsid w:val="00C04CE8"/>
    <w:rsid w:val="00C05901"/>
    <w:rsid w:val="00C05F2E"/>
    <w:rsid w:val="00C06519"/>
    <w:rsid w:val="00C06533"/>
    <w:rsid w:val="00C078A1"/>
    <w:rsid w:val="00C07FC6"/>
    <w:rsid w:val="00C102B6"/>
    <w:rsid w:val="00C105C4"/>
    <w:rsid w:val="00C11C42"/>
    <w:rsid w:val="00C12C92"/>
    <w:rsid w:val="00C13AD2"/>
    <w:rsid w:val="00C13DA0"/>
    <w:rsid w:val="00C15794"/>
    <w:rsid w:val="00C16063"/>
    <w:rsid w:val="00C16971"/>
    <w:rsid w:val="00C22500"/>
    <w:rsid w:val="00C23D16"/>
    <w:rsid w:val="00C24D1D"/>
    <w:rsid w:val="00C265F4"/>
    <w:rsid w:val="00C26C2D"/>
    <w:rsid w:val="00C26F56"/>
    <w:rsid w:val="00C30108"/>
    <w:rsid w:val="00C31A42"/>
    <w:rsid w:val="00C33F48"/>
    <w:rsid w:val="00C3575F"/>
    <w:rsid w:val="00C4046F"/>
    <w:rsid w:val="00C40CF1"/>
    <w:rsid w:val="00C40EA0"/>
    <w:rsid w:val="00C417A5"/>
    <w:rsid w:val="00C42CB3"/>
    <w:rsid w:val="00C42DD1"/>
    <w:rsid w:val="00C431FA"/>
    <w:rsid w:val="00C432AE"/>
    <w:rsid w:val="00C434F8"/>
    <w:rsid w:val="00C4635F"/>
    <w:rsid w:val="00C47085"/>
    <w:rsid w:val="00C54FB5"/>
    <w:rsid w:val="00C5595E"/>
    <w:rsid w:val="00C56D00"/>
    <w:rsid w:val="00C57038"/>
    <w:rsid w:val="00C57FA3"/>
    <w:rsid w:val="00C60B91"/>
    <w:rsid w:val="00C6124B"/>
    <w:rsid w:val="00C62247"/>
    <w:rsid w:val="00C639B6"/>
    <w:rsid w:val="00C64479"/>
    <w:rsid w:val="00C644E9"/>
    <w:rsid w:val="00C650F8"/>
    <w:rsid w:val="00C6519B"/>
    <w:rsid w:val="00C65EE3"/>
    <w:rsid w:val="00C65F94"/>
    <w:rsid w:val="00C668D0"/>
    <w:rsid w:val="00C70709"/>
    <w:rsid w:val="00C718D0"/>
    <w:rsid w:val="00C72EF2"/>
    <w:rsid w:val="00C72F64"/>
    <w:rsid w:val="00C77420"/>
    <w:rsid w:val="00C77F82"/>
    <w:rsid w:val="00C82956"/>
    <w:rsid w:val="00C872BE"/>
    <w:rsid w:val="00C87A21"/>
    <w:rsid w:val="00C87EE7"/>
    <w:rsid w:val="00C90063"/>
    <w:rsid w:val="00C918C0"/>
    <w:rsid w:val="00C94CD1"/>
    <w:rsid w:val="00C974A0"/>
    <w:rsid w:val="00C974DF"/>
    <w:rsid w:val="00C9781D"/>
    <w:rsid w:val="00C97E44"/>
    <w:rsid w:val="00C97ECA"/>
    <w:rsid w:val="00CA0CEE"/>
    <w:rsid w:val="00CA0EE5"/>
    <w:rsid w:val="00CA1A5E"/>
    <w:rsid w:val="00CA1DFB"/>
    <w:rsid w:val="00CA29C4"/>
    <w:rsid w:val="00CA32A6"/>
    <w:rsid w:val="00CA3390"/>
    <w:rsid w:val="00CA340B"/>
    <w:rsid w:val="00CA6739"/>
    <w:rsid w:val="00CB23D7"/>
    <w:rsid w:val="00CB3C75"/>
    <w:rsid w:val="00CB64FE"/>
    <w:rsid w:val="00CC0F00"/>
    <w:rsid w:val="00CC17EF"/>
    <w:rsid w:val="00CC3482"/>
    <w:rsid w:val="00CC4A11"/>
    <w:rsid w:val="00CC5224"/>
    <w:rsid w:val="00CC6E62"/>
    <w:rsid w:val="00CC6E6C"/>
    <w:rsid w:val="00CD0563"/>
    <w:rsid w:val="00CD1CED"/>
    <w:rsid w:val="00CD1DA1"/>
    <w:rsid w:val="00CD3A5C"/>
    <w:rsid w:val="00CD43F3"/>
    <w:rsid w:val="00CD5F55"/>
    <w:rsid w:val="00CE06C7"/>
    <w:rsid w:val="00CE1C1C"/>
    <w:rsid w:val="00CE1D0F"/>
    <w:rsid w:val="00CE1D6E"/>
    <w:rsid w:val="00CE1F6E"/>
    <w:rsid w:val="00CE2C7A"/>
    <w:rsid w:val="00CE364B"/>
    <w:rsid w:val="00CE3FC5"/>
    <w:rsid w:val="00CE507A"/>
    <w:rsid w:val="00CE69F6"/>
    <w:rsid w:val="00CE6B66"/>
    <w:rsid w:val="00CE6C24"/>
    <w:rsid w:val="00CF0312"/>
    <w:rsid w:val="00CF1361"/>
    <w:rsid w:val="00CF4752"/>
    <w:rsid w:val="00CF672B"/>
    <w:rsid w:val="00CF6D43"/>
    <w:rsid w:val="00CF7938"/>
    <w:rsid w:val="00CF7D5C"/>
    <w:rsid w:val="00D005D0"/>
    <w:rsid w:val="00D01697"/>
    <w:rsid w:val="00D025B5"/>
    <w:rsid w:val="00D0281A"/>
    <w:rsid w:val="00D02A8E"/>
    <w:rsid w:val="00D02B68"/>
    <w:rsid w:val="00D02FF8"/>
    <w:rsid w:val="00D03189"/>
    <w:rsid w:val="00D038E8"/>
    <w:rsid w:val="00D03F83"/>
    <w:rsid w:val="00D04D79"/>
    <w:rsid w:val="00D0596C"/>
    <w:rsid w:val="00D05FA7"/>
    <w:rsid w:val="00D06733"/>
    <w:rsid w:val="00D06E8C"/>
    <w:rsid w:val="00D122BF"/>
    <w:rsid w:val="00D125BD"/>
    <w:rsid w:val="00D127FF"/>
    <w:rsid w:val="00D13B9A"/>
    <w:rsid w:val="00D13CE7"/>
    <w:rsid w:val="00D15119"/>
    <w:rsid w:val="00D156BA"/>
    <w:rsid w:val="00D16798"/>
    <w:rsid w:val="00D20AD3"/>
    <w:rsid w:val="00D20C5E"/>
    <w:rsid w:val="00D211EF"/>
    <w:rsid w:val="00D21649"/>
    <w:rsid w:val="00D218AF"/>
    <w:rsid w:val="00D22C98"/>
    <w:rsid w:val="00D23819"/>
    <w:rsid w:val="00D24432"/>
    <w:rsid w:val="00D2494A"/>
    <w:rsid w:val="00D25F3F"/>
    <w:rsid w:val="00D32955"/>
    <w:rsid w:val="00D33D88"/>
    <w:rsid w:val="00D34716"/>
    <w:rsid w:val="00D36019"/>
    <w:rsid w:val="00D362EE"/>
    <w:rsid w:val="00D366E4"/>
    <w:rsid w:val="00D37952"/>
    <w:rsid w:val="00D4177E"/>
    <w:rsid w:val="00D42919"/>
    <w:rsid w:val="00D42FCF"/>
    <w:rsid w:val="00D4315C"/>
    <w:rsid w:val="00D4702D"/>
    <w:rsid w:val="00D4714C"/>
    <w:rsid w:val="00D50320"/>
    <w:rsid w:val="00D522AC"/>
    <w:rsid w:val="00D54E42"/>
    <w:rsid w:val="00D54F8E"/>
    <w:rsid w:val="00D6064F"/>
    <w:rsid w:val="00D6099D"/>
    <w:rsid w:val="00D61916"/>
    <w:rsid w:val="00D619B7"/>
    <w:rsid w:val="00D62947"/>
    <w:rsid w:val="00D62A99"/>
    <w:rsid w:val="00D62ED7"/>
    <w:rsid w:val="00D630B9"/>
    <w:rsid w:val="00D6602F"/>
    <w:rsid w:val="00D66728"/>
    <w:rsid w:val="00D6770C"/>
    <w:rsid w:val="00D67FC2"/>
    <w:rsid w:val="00D701AF"/>
    <w:rsid w:val="00D7034A"/>
    <w:rsid w:val="00D71E0B"/>
    <w:rsid w:val="00D7279C"/>
    <w:rsid w:val="00D729E0"/>
    <w:rsid w:val="00D72B3C"/>
    <w:rsid w:val="00D74236"/>
    <w:rsid w:val="00D744FE"/>
    <w:rsid w:val="00D74E6F"/>
    <w:rsid w:val="00D76DDC"/>
    <w:rsid w:val="00D77F15"/>
    <w:rsid w:val="00D807F6"/>
    <w:rsid w:val="00D82701"/>
    <w:rsid w:val="00D829F0"/>
    <w:rsid w:val="00D82CDC"/>
    <w:rsid w:val="00D834FC"/>
    <w:rsid w:val="00D83F67"/>
    <w:rsid w:val="00D8449D"/>
    <w:rsid w:val="00D84F32"/>
    <w:rsid w:val="00D8585A"/>
    <w:rsid w:val="00D8622C"/>
    <w:rsid w:val="00D86AF1"/>
    <w:rsid w:val="00D86D7B"/>
    <w:rsid w:val="00D91713"/>
    <w:rsid w:val="00D91EA6"/>
    <w:rsid w:val="00D92788"/>
    <w:rsid w:val="00D93B46"/>
    <w:rsid w:val="00D958B0"/>
    <w:rsid w:val="00DA0797"/>
    <w:rsid w:val="00DA19A3"/>
    <w:rsid w:val="00DA1C5A"/>
    <w:rsid w:val="00DA1D6B"/>
    <w:rsid w:val="00DA25C7"/>
    <w:rsid w:val="00DA2831"/>
    <w:rsid w:val="00DA30CA"/>
    <w:rsid w:val="00DA387E"/>
    <w:rsid w:val="00DA4AB0"/>
    <w:rsid w:val="00DA5846"/>
    <w:rsid w:val="00DA5F9F"/>
    <w:rsid w:val="00DB0303"/>
    <w:rsid w:val="00DB04BB"/>
    <w:rsid w:val="00DB0691"/>
    <w:rsid w:val="00DB1957"/>
    <w:rsid w:val="00DB253A"/>
    <w:rsid w:val="00DB3305"/>
    <w:rsid w:val="00DB36AD"/>
    <w:rsid w:val="00DB4EA7"/>
    <w:rsid w:val="00DB5A3A"/>
    <w:rsid w:val="00DB6487"/>
    <w:rsid w:val="00DB6E27"/>
    <w:rsid w:val="00DB6F36"/>
    <w:rsid w:val="00DB750C"/>
    <w:rsid w:val="00DB7D61"/>
    <w:rsid w:val="00DC0920"/>
    <w:rsid w:val="00DC22ED"/>
    <w:rsid w:val="00DC2656"/>
    <w:rsid w:val="00DC3244"/>
    <w:rsid w:val="00DC35DF"/>
    <w:rsid w:val="00DC3BAE"/>
    <w:rsid w:val="00DC471D"/>
    <w:rsid w:val="00DC4C6F"/>
    <w:rsid w:val="00DC63EC"/>
    <w:rsid w:val="00DC7A60"/>
    <w:rsid w:val="00DD2038"/>
    <w:rsid w:val="00DD2E70"/>
    <w:rsid w:val="00DD328B"/>
    <w:rsid w:val="00DD3B72"/>
    <w:rsid w:val="00DD43E9"/>
    <w:rsid w:val="00DD53EE"/>
    <w:rsid w:val="00DD6C29"/>
    <w:rsid w:val="00DD7896"/>
    <w:rsid w:val="00DE03F5"/>
    <w:rsid w:val="00DE10CD"/>
    <w:rsid w:val="00DE1CE1"/>
    <w:rsid w:val="00DE1F7A"/>
    <w:rsid w:val="00DE21B2"/>
    <w:rsid w:val="00DE348C"/>
    <w:rsid w:val="00DE3BAF"/>
    <w:rsid w:val="00DE46BA"/>
    <w:rsid w:val="00DE640D"/>
    <w:rsid w:val="00DF0B77"/>
    <w:rsid w:val="00DF0D9B"/>
    <w:rsid w:val="00DF174E"/>
    <w:rsid w:val="00DF1CDD"/>
    <w:rsid w:val="00DF2806"/>
    <w:rsid w:val="00DF3927"/>
    <w:rsid w:val="00DF5088"/>
    <w:rsid w:val="00DF5897"/>
    <w:rsid w:val="00DF5DC6"/>
    <w:rsid w:val="00DF65C2"/>
    <w:rsid w:val="00E06216"/>
    <w:rsid w:val="00E100BB"/>
    <w:rsid w:val="00E127EE"/>
    <w:rsid w:val="00E13D22"/>
    <w:rsid w:val="00E148BA"/>
    <w:rsid w:val="00E14EF5"/>
    <w:rsid w:val="00E15950"/>
    <w:rsid w:val="00E20141"/>
    <w:rsid w:val="00E22029"/>
    <w:rsid w:val="00E22542"/>
    <w:rsid w:val="00E225BB"/>
    <w:rsid w:val="00E227FC"/>
    <w:rsid w:val="00E22EE4"/>
    <w:rsid w:val="00E2370D"/>
    <w:rsid w:val="00E23C01"/>
    <w:rsid w:val="00E23FF4"/>
    <w:rsid w:val="00E246A8"/>
    <w:rsid w:val="00E25361"/>
    <w:rsid w:val="00E26640"/>
    <w:rsid w:val="00E27F6F"/>
    <w:rsid w:val="00E301BC"/>
    <w:rsid w:val="00E3076E"/>
    <w:rsid w:val="00E311F9"/>
    <w:rsid w:val="00E3175F"/>
    <w:rsid w:val="00E32660"/>
    <w:rsid w:val="00E35563"/>
    <w:rsid w:val="00E36E0F"/>
    <w:rsid w:val="00E418C6"/>
    <w:rsid w:val="00E41FEC"/>
    <w:rsid w:val="00E420C5"/>
    <w:rsid w:val="00E43F33"/>
    <w:rsid w:val="00E44A94"/>
    <w:rsid w:val="00E46ED2"/>
    <w:rsid w:val="00E50883"/>
    <w:rsid w:val="00E511A9"/>
    <w:rsid w:val="00E52FF8"/>
    <w:rsid w:val="00E53B27"/>
    <w:rsid w:val="00E53E64"/>
    <w:rsid w:val="00E54E76"/>
    <w:rsid w:val="00E55513"/>
    <w:rsid w:val="00E579AB"/>
    <w:rsid w:val="00E603F2"/>
    <w:rsid w:val="00E60DF7"/>
    <w:rsid w:val="00E61B48"/>
    <w:rsid w:val="00E6219C"/>
    <w:rsid w:val="00E63554"/>
    <w:rsid w:val="00E63A7A"/>
    <w:rsid w:val="00E63CD8"/>
    <w:rsid w:val="00E6434C"/>
    <w:rsid w:val="00E64966"/>
    <w:rsid w:val="00E65DF8"/>
    <w:rsid w:val="00E66585"/>
    <w:rsid w:val="00E66A61"/>
    <w:rsid w:val="00E706D8"/>
    <w:rsid w:val="00E7167D"/>
    <w:rsid w:val="00E72E72"/>
    <w:rsid w:val="00E74BA4"/>
    <w:rsid w:val="00E800A8"/>
    <w:rsid w:val="00E806A8"/>
    <w:rsid w:val="00E81018"/>
    <w:rsid w:val="00E81502"/>
    <w:rsid w:val="00E8192A"/>
    <w:rsid w:val="00E83F9C"/>
    <w:rsid w:val="00E86C48"/>
    <w:rsid w:val="00E8743C"/>
    <w:rsid w:val="00E87D02"/>
    <w:rsid w:val="00E916F6"/>
    <w:rsid w:val="00E936D0"/>
    <w:rsid w:val="00E9500D"/>
    <w:rsid w:val="00E96188"/>
    <w:rsid w:val="00EA2A6D"/>
    <w:rsid w:val="00EA5076"/>
    <w:rsid w:val="00EA5669"/>
    <w:rsid w:val="00EA6463"/>
    <w:rsid w:val="00EA690B"/>
    <w:rsid w:val="00EA7905"/>
    <w:rsid w:val="00EA7FAE"/>
    <w:rsid w:val="00EB186C"/>
    <w:rsid w:val="00EB1D79"/>
    <w:rsid w:val="00EB2174"/>
    <w:rsid w:val="00EB26CA"/>
    <w:rsid w:val="00EB491A"/>
    <w:rsid w:val="00EB54DC"/>
    <w:rsid w:val="00EB56DD"/>
    <w:rsid w:val="00EB5A27"/>
    <w:rsid w:val="00EB7FA1"/>
    <w:rsid w:val="00EC0650"/>
    <w:rsid w:val="00EC081F"/>
    <w:rsid w:val="00EC0DCB"/>
    <w:rsid w:val="00EC264C"/>
    <w:rsid w:val="00EC5A45"/>
    <w:rsid w:val="00EC76EE"/>
    <w:rsid w:val="00ED21F4"/>
    <w:rsid w:val="00ED236E"/>
    <w:rsid w:val="00ED42B2"/>
    <w:rsid w:val="00ED4688"/>
    <w:rsid w:val="00ED4D7E"/>
    <w:rsid w:val="00ED58CC"/>
    <w:rsid w:val="00ED59F7"/>
    <w:rsid w:val="00ED7009"/>
    <w:rsid w:val="00ED72E2"/>
    <w:rsid w:val="00ED7A14"/>
    <w:rsid w:val="00EE094C"/>
    <w:rsid w:val="00EE11D1"/>
    <w:rsid w:val="00EE16B3"/>
    <w:rsid w:val="00EE1881"/>
    <w:rsid w:val="00EE1F27"/>
    <w:rsid w:val="00EE35A5"/>
    <w:rsid w:val="00EE3D18"/>
    <w:rsid w:val="00EE3DC3"/>
    <w:rsid w:val="00EE4E6E"/>
    <w:rsid w:val="00EE54CD"/>
    <w:rsid w:val="00EE5A83"/>
    <w:rsid w:val="00EE5CF7"/>
    <w:rsid w:val="00EE687A"/>
    <w:rsid w:val="00EE68EE"/>
    <w:rsid w:val="00EF0CE1"/>
    <w:rsid w:val="00EF0D2C"/>
    <w:rsid w:val="00EF3B9D"/>
    <w:rsid w:val="00EF3CB6"/>
    <w:rsid w:val="00EF4532"/>
    <w:rsid w:val="00EF5C32"/>
    <w:rsid w:val="00EF6318"/>
    <w:rsid w:val="00EF7B7F"/>
    <w:rsid w:val="00EF7D6A"/>
    <w:rsid w:val="00F0048B"/>
    <w:rsid w:val="00F00963"/>
    <w:rsid w:val="00F04132"/>
    <w:rsid w:val="00F049C4"/>
    <w:rsid w:val="00F05E95"/>
    <w:rsid w:val="00F0678D"/>
    <w:rsid w:val="00F10BBA"/>
    <w:rsid w:val="00F10D0A"/>
    <w:rsid w:val="00F10D54"/>
    <w:rsid w:val="00F11FC8"/>
    <w:rsid w:val="00F124F8"/>
    <w:rsid w:val="00F126F6"/>
    <w:rsid w:val="00F12825"/>
    <w:rsid w:val="00F14350"/>
    <w:rsid w:val="00F15308"/>
    <w:rsid w:val="00F158FA"/>
    <w:rsid w:val="00F1592C"/>
    <w:rsid w:val="00F15B40"/>
    <w:rsid w:val="00F1613D"/>
    <w:rsid w:val="00F16718"/>
    <w:rsid w:val="00F16C0B"/>
    <w:rsid w:val="00F20722"/>
    <w:rsid w:val="00F20A42"/>
    <w:rsid w:val="00F212F0"/>
    <w:rsid w:val="00F2139A"/>
    <w:rsid w:val="00F2189D"/>
    <w:rsid w:val="00F21CC7"/>
    <w:rsid w:val="00F22271"/>
    <w:rsid w:val="00F26F32"/>
    <w:rsid w:val="00F327BB"/>
    <w:rsid w:val="00F33D57"/>
    <w:rsid w:val="00F365B3"/>
    <w:rsid w:val="00F366CA"/>
    <w:rsid w:val="00F40931"/>
    <w:rsid w:val="00F40BB6"/>
    <w:rsid w:val="00F41A4F"/>
    <w:rsid w:val="00F41AC2"/>
    <w:rsid w:val="00F421F8"/>
    <w:rsid w:val="00F4319C"/>
    <w:rsid w:val="00F431F8"/>
    <w:rsid w:val="00F4373B"/>
    <w:rsid w:val="00F445B1"/>
    <w:rsid w:val="00F44742"/>
    <w:rsid w:val="00F44994"/>
    <w:rsid w:val="00F45140"/>
    <w:rsid w:val="00F478A6"/>
    <w:rsid w:val="00F47913"/>
    <w:rsid w:val="00F47DE3"/>
    <w:rsid w:val="00F50F97"/>
    <w:rsid w:val="00F52DF0"/>
    <w:rsid w:val="00F54D55"/>
    <w:rsid w:val="00F556F9"/>
    <w:rsid w:val="00F55D1A"/>
    <w:rsid w:val="00F603A9"/>
    <w:rsid w:val="00F6056D"/>
    <w:rsid w:val="00F61265"/>
    <w:rsid w:val="00F6141F"/>
    <w:rsid w:val="00F62995"/>
    <w:rsid w:val="00F64ABF"/>
    <w:rsid w:val="00F64F61"/>
    <w:rsid w:val="00F67760"/>
    <w:rsid w:val="00F7080F"/>
    <w:rsid w:val="00F70A31"/>
    <w:rsid w:val="00F71111"/>
    <w:rsid w:val="00F72FA6"/>
    <w:rsid w:val="00F7312F"/>
    <w:rsid w:val="00F7545B"/>
    <w:rsid w:val="00F756AD"/>
    <w:rsid w:val="00F80719"/>
    <w:rsid w:val="00F838AC"/>
    <w:rsid w:val="00F83C75"/>
    <w:rsid w:val="00F84BF8"/>
    <w:rsid w:val="00F85B41"/>
    <w:rsid w:val="00F86A07"/>
    <w:rsid w:val="00F87867"/>
    <w:rsid w:val="00F9003D"/>
    <w:rsid w:val="00F912AE"/>
    <w:rsid w:val="00F91D1B"/>
    <w:rsid w:val="00F935DA"/>
    <w:rsid w:val="00F941F5"/>
    <w:rsid w:val="00F94FF6"/>
    <w:rsid w:val="00F95B45"/>
    <w:rsid w:val="00F96015"/>
    <w:rsid w:val="00F961FD"/>
    <w:rsid w:val="00F96651"/>
    <w:rsid w:val="00FA006F"/>
    <w:rsid w:val="00FA0D79"/>
    <w:rsid w:val="00FA1534"/>
    <w:rsid w:val="00FA1FF6"/>
    <w:rsid w:val="00FA20A5"/>
    <w:rsid w:val="00FA21F3"/>
    <w:rsid w:val="00FA526B"/>
    <w:rsid w:val="00FA586F"/>
    <w:rsid w:val="00FB0A8D"/>
    <w:rsid w:val="00FB1A58"/>
    <w:rsid w:val="00FB29B1"/>
    <w:rsid w:val="00FB347B"/>
    <w:rsid w:val="00FB3589"/>
    <w:rsid w:val="00FB3D11"/>
    <w:rsid w:val="00FB6F71"/>
    <w:rsid w:val="00FC0E04"/>
    <w:rsid w:val="00FC222C"/>
    <w:rsid w:val="00FC29ED"/>
    <w:rsid w:val="00FC33FB"/>
    <w:rsid w:val="00FC4732"/>
    <w:rsid w:val="00FC4F54"/>
    <w:rsid w:val="00FC5086"/>
    <w:rsid w:val="00FD0806"/>
    <w:rsid w:val="00FD12FB"/>
    <w:rsid w:val="00FD1C73"/>
    <w:rsid w:val="00FD35D5"/>
    <w:rsid w:val="00FD4DE3"/>
    <w:rsid w:val="00FD646B"/>
    <w:rsid w:val="00FE0C6F"/>
    <w:rsid w:val="00FE0D73"/>
    <w:rsid w:val="00FE1197"/>
    <w:rsid w:val="00FE1A47"/>
    <w:rsid w:val="00FE1A76"/>
    <w:rsid w:val="00FE2070"/>
    <w:rsid w:val="00FE47B7"/>
    <w:rsid w:val="00FE79E8"/>
    <w:rsid w:val="00FE7A16"/>
    <w:rsid w:val="00FF1BCF"/>
    <w:rsid w:val="00FF371C"/>
    <w:rsid w:val="00FF3896"/>
    <w:rsid w:val="00FF4D04"/>
    <w:rsid w:val="00FF4F0E"/>
    <w:rsid w:val="00FF4FF0"/>
    <w:rsid w:val="00FF6170"/>
    <w:rsid w:val="00FF63E4"/>
    <w:rsid w:val="00FF6765"/>
    <w:rsid w:val="00FF7088"/>
  </w:rsids>
  <w:docVars>
    <w:docVar w:name="__Grammarly_42___1" w:val="H4sIAAAAAAAEAKtWcslP9kxRslIyNDYyNjQ1MTA2NzMzMTMyNzJT0lEKTi0uzszPAykwNqwFAGRKqfQ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CF710E"/>
  <w15:chartTrackingRefBased/>
  <w15:docId w15:val="{EEB30F64-EC02-4B56-8BE1-013FABC3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200" w:line="276" w:lineRule="auto"/>
    </w:pPr>
    <w:rPr>
      <w:sz w:val="22"/>
      <w:szCs w:val="22"/>
      <w:lang w:val="en-GB"/>
    </w:rPr>
  </w:style>
  <w:style w:type="paragraph" w:styleId="Heading1">
    <w:name w:val="heading 1"/>
    <w:basedOn w:val="Normal"/>
    <w:next w:val="Normal"/>
    <w:link w:val="Heading1Char"/>
    <w:uiPriority w:val="9"/>
    <w:qFormat/>
    <w:rsid w:val="00037B9B"/>
    <w:pPr>
      <w:keepNext/>
      <w:spacing w:before="240" w:after="60"/>
      <w:outlineLvl w:val="0"/>
    </w:pPr>
    <w:rPr>
      <w:rFonts w:ascii="Cambria" w:eastAsia="Times New Roman" w:hAnsi="Cambria"/>
      <w:b/>
      <w:bCs/>
      <w:kern w:val="32"/>
      <w:sz w:val="32"/>
      <w:szCs w:val="32"/>
    </w:rPr>
  </w:style>
  <w:style w:type="paragraph" w:styleId="Heading2">
    <w:name w:val="heading 2"/>
    <w:basedOn w:val="Heading3"/>
    <w:next w:val="Normal"/>
    <w:link w:val="Heading2Char"/>
    <w:uiPriority w:val="9"/>
    <w:unhideWhenUsed/>
    <w:qFormat/>
    <w:rsid w:val="00B16413"/>
    <w:pPr>
      <w:spacing w:after="0"/>
      <w:outlineLvl w:val="1"/>
    </w:pPr>
    <w:rPr>
      <w:sz w:val="22"/>
      <w:szCs w:val="22"/>
    </w:rPr>
  </w:style>
  <w:style w:type="paragraph" w:styleId="Heading3">
    <w:name w:val="heading 3"/>
    <w:basedOn w:val="Normal"/>
    <w:next w:val="Normal"/>
    <w:link w:val="Heading3Char"/>
    <w:uiPriority w:val="9"/>
    <w:unhideWhenUsed/>
    <w:qFormat/>
    <w:rsid w:val="004C0F50"/>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4C0F5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4C0F5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4C0F50"/>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FB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070933"/>
    <w:pPr>
      <w:tabs>
        <w:tab w:val="center" w:pos="4680"/>
        <w:tab w:val="right" w:pos="9360"/>
      </w:tabs>
    </w:pPr>
  </w:style>
  <w:style w:type="character" w:customStyle="1" w:styleId="HeaderChar">
    <w:name w:val="Header Char"/>
    <w:link w:val="Header"/>
    <w:uiPriority w:val="99"/>
    <w:rsid w:val="00070933"/>
    <w:rPr>
      <w:sz w:val="22"/>
      <w:szCs w:val="22"/>
      <w:lang w:val="en-GB"/>
    </w:rPr>
  </w:style>
  <w:style w:type="paragraph" w:styleId="Footer">
    <w:name w:val="footer"/>
    <w:basedOn w:val="Normal"/>
    <w:link w:val="FooterChar"/>
    <w:uiPriority w:val="99"/>
    <w:unhideWhenUsed/>
    <w:rsid w:val="00070933"/>
    <w:pPr>
      <w:tabs>
        <w:tab w:val="center" w:pos="4680"/>
        <w:tab w:val="right" w:pos="9360"/>
      </w:tabs>
    </w:pPr>
  </w:style>
  <w:style w:type="character" w:customStyle="1" w:styleId="FooterChar">
    <w:name w:val="Footer Char"/>
    <w:link w:val="Footer"/>
    <w:uiPriority w:val="99"/>
    <w:rsid w:val="00070933"/>
    <w:rPr>
      <w:sz w:val="22"/>
      <w:szCs w:val="22"/>
      <w:lang w:val="en-GB"/>
    </w:rPr>
  </w:style>
  <w:style w:type="character" w:customStyle="1" w:styleId="Heading1Char">
    <w:name w:val="Heading 1 Char"/>
    <w:link w:val="Heading1"/>
    <w:uiPriority w:val="9"/>
    <w:rsid w:val="00037B9B"/>
    <w:rPr>
      <w:rFonts w:ascii="Cambria" w:eastAsia="Times New Roman" w:hAnsi="Cambria" w:cs="Times New Roman"/>
      <w:b/>
      <w:bCs/>
      <w:kern w:val="32"/>
      <w:sz w:val="32"/>
      <w:szCs w:val="32"/>
      <w:lang w:val="en-GB"/>
    </w:rPr>
  </w:style>
  <w:style w:type="paragraph" w:styleId="BalloonText">
    <w:name w:val="Balloon Text"/>
    <w:basedOn w:val="Normal"/>
    <w:link w:val="BalloonTextChar"/>
    <w:uiPriority w:val="99"/>
    <w:semiHidden/>
    <w:unhideWhenUsed/>
    <w:rsid w:val="00373A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3A3B"/>
    <w:rPr>
      <w:rFonts w:ascii="Tahoma" w:hAnsi="Tahoma" w:cs="Tahoma"/>
      <w:sz w:val="16"/>
      <w:szCs w:val="16"/>
      <w:lang w:val="en-GB"/>
    </w:rPr>
  </w:style>
  <w:style w:type="paragraph" w:styleId="ListParagraph">
    <w:name w:val="List Paragraph"/>
    <w:basedOn w:val="Normal"/>
    <w:uiPriority w:val="34"/>
    <w:qFormat/>
    <w:rsid w:val="00472ACB"/>
    <w:pPr>
      <w:spacing w:after="0" w:line="240" w:lineRule="auto"/>
      <w:ind w:left="720"/>
      <w:contextualSpacing/>
    </w:pPr>
    <w:rPr>
      <w:rFonts w:ascii="Arial" w:hAnsi="Arial" w:cs="Arial"/>
      <w:sz w:val="20"/>
      <w:szCs w:val="20"/>
      <w:lang w:val="en-US"/>
    </w:rPr>
  </w:style>
  <w:style w:type="character" w:styleId="Hyperlink">
    <w:name w:val="Hyperlink"/>
    <w:uiPriority w:val="99"/>
    <w:unhideWhenUsed/>
    <w:rsid w:val="00435A0E"/>
    <w:rPr>
      <w:color w:val="0000FF"/>
      <w:u w:val="single"/>
    </w:rPr>
  </w:style>
  <w:style w:type="character" w:styleId="FollowedHyperlink">
    <w:name w:val="FollowedHyperlink"/>
    <w:uiPriority w:val="99"/>
    <w:semiHidden/>
    <w:unhideWhenUsed/>
    <w:rsid w:val="00627718"/>
    <w:rPr>
      <w:color w:val="954F72"/>
      <w:u w:val="single"/>
    </w:rPr>
  </w:style>
  <w:style w:type="character" w:customStyle="1" w:styleId="Heading2Char">
    <w:name w:val="Heading 2 Char"/>
    <w:link w:val="Heading2"/>
    <w:uiPriority w:val="9"/>
    <w:rsid w:val="00B16413"/>
    <w:rPr>
      <w:rFonts w:ascii="Calibri Light" w:eastAsia="Times New Roman" w:hAnsi="Calibri Light"/>
      <w:b/>
      <w:bCs/>
      <w:sz w:val="22"/>
      <w:szCs w:val="22"/>
      <w:lang w:val="en-GB"/>
    </w:rPr>
  </w:style>
  <w:style w:type="character" w:styleId="CommentReference">
    <w:name w:val="annotation reference"/>
    <w:uiPriority w:val="99"/>
    <w:semiHidden/>
    <w:unhideWhenUsed/>
    <w:rsid w:val="00CE1D6E"/>
    <w:rPr>
      <w:sz w:val="16"/>
      <w:szCs w:val="16"/>
    </w:rPr>
  </w:style>
  <w:style w:type="paragraph" w:styleId="CommentText">
    <w:name w:val="annotation text"/>
    <w:basedOn w:val="Normal"/>
    <w:link w:val="CommentTextChar"/>
    <w:uiPriority w:val="99"/>
    <w:unhideWhenUsed/>
    <w:rsid w:val="00CE1D6E"/>
    <w:rPr>
      <w:sz w:val="20"/>
      <w:szCs w:val="20"/>
    </w:rPr>
  </w:style>
  <w:style w:type="character" w:customStyle="1" w:styleId="CommentTextChar">
    <w:name w:val="Comment Text Char"/>
    <w:link w:val="CommentText"/>
    <w:uiPriority w:val="99"/>
    <w:rsid w:val="00CE1D6E"/>
    <w:rPr>
      <w:lang w:eastAsia="en-US"/>
    </w:rPr>
  </w:style>
  <w:style w:type="paragraph" w:styleId="CommentSubject">
    <w:name w:val="annotation subject"/>
    <w:basedOn w:val="CommentText"/>
    <w:next w:val="CommentText"/>
    <w:link w:val="CommentSubjectChar"/>
    <w:uiPriority w:val="99"/>
    <w:semiHidden/>
    <w:unhideWhenUsed/>
    <w:rsid w:val="00CE1D6E"/>
    <w:rPr>
      <w:b/>
      <w:bCs/>
    </w:rPr>
  </w:style>
  <w:style w:type="character" w:customStyle="1" w:styleId="CommentSubjectChar">
    <w:name w:val="Comment Subject Char"/>
    <w:link w:val="CommentSubject"/>
    <w:uiPriority w:val="99"/>
    <w:semiHidden/>
    <w:rsid w:val="00CE1D6E"/>
    <w:rPr>
      <w:b/>
      <w:bCs/>
      <w:lang w:eastAsia="en-US"/>
    </w:rPr>
  </w:style>
  <w:style w:type="character" w:customStyle="1" w:styleId="Heading3Char">
    <w:name w:val="Heading 3 Char"/>
    <w:link w:val="Heading3"/>
    <w:uiPriority w:val="9"/>
    <w:rsid w:val="004C0F50"/>
    <w:rPr>
      <w:rFonts w:ascii="Calibri Light" w:eastAsia="Times New Roman" w:hAnsi="Calibri Light" w:cs="Times New Roman"/>
      <w:b/>
      <w:bCs/>
      <w:sz w:val="26"/>
      <w:szCs w:val="26"/>
      <w:lang w:val="en-GB"/>
    </w:rPr>
  </w:style>
  <w:style w:type="character" w:customStyle="1" w:styleId="Heading4Char">
    <w:name w:val="Heading 4 Char"/>
    <w:link w:val="Heading4"/>
    <w:uiPriority w:val="9"/>
    <w:rsid w:val="004C0F50"/>
    <w:rPr>
      <w:rFonts w:ascii="Calibri" w:eastAsia="Times New Roman" w:hAnsi="Calibri" w:cs="Times New Roman"/>
      <w:b/>
      <w:bCs/>
      <w:sz w:val="28"/>
      <w:szCs w:val="28"/>
      <w:lang w:val="en-GB"/>
    </w:rPr>
  </w:style>
  <w:style w:type="character" w:customStyle="1" w:styleId="Heading5Char">
    <w:name w:val="Heading 5 Char"/>
    <w:link w:val="Heading5"/>
    <w:uiPriority w:val="9"/>
    <w:rsid w:val="004C0F50"/>
    <w:rPr>
      <w:rFonts w:ascii="Calibri" w:eastAsia="Times New Roman" w:hAnsi="Calibri" w:cs="Times New Roman"/>
      <w:b/>
      <w:bCs/>
      <w:i/>
      <w:iCs/>
      <w:sz w:val="26"/>
      <w:szCs w:val="26"/>
      <w:lang w:val="en-GB"/>
    </w:rPr>
  </w:style>
  <w:style w:type="character" w:customStyle="1" w:styleId="Heading6Char">
    <w:name w:val="Heading 6 Char"/>
    <w:link w:val="Heading6"/>
    <w:uiPriority w:val="9"/>
    <w:rsid w:val="004C0F50"/>
    <w:rPr>
      <w:rFonts w:ascii="Calibri" w:eastAsia="Times New Roman" w:hAnsi="Calibri" w:cs="Times New Roman"/>
      <w:b/>
      <w:bCs/>
      <w:sz w:val="22"/>
      <w:szCs w:val="22"/>
      <w:lang w:val="en-GB"/>
    </w:rPr>
  </w:style>
  <w:style w:type="character" w:customStyle="1" w:styleId="UnresolvedMention1">
    <w:name w:val="Unresolved Mention1"/>
    <w:basedOn w:val="DefaultParagraphFont"/>
    <w:uiPriority w:val="99"/>
    <w:semiHidden/>
    <w:unhideWhenUsed/>
    <w:rsid w:val="00693C7D"/>
    <w:rPr>
      <w:color w:val="605E5C"/>
      <w:shd w:val="clear" w:color="auto" w:fill="E1DFDD"/>
    </w:rPr>
  </w:style>
  <w:style w:type="character" w:styleId="UnresolvedMention">
    <w:name w:val="Unresolved Mention"/>
    <w:basedOn w:val="DefaultParagraphFont"/>
    <w:uiPriority w:val="99"/>
    <w:rsid w:val="003B37E4"/>
    <w:rPr>
      <w:color w:val="605E5C"/>
      <w:shd w:val="clear" w:color="auto" w:fill="E1DFDD"/>
    </w:rPr>
  </w:style>
  <w:style w:type="paragraph" w:customStyle="1" w:styleId="sectionheader">
    <w:name w:val=".section header"/>
    <w:basedOn w:val="Normal"/>
    <w:link w:val="sectionheaderChar"/>
    <w:qFormat/>
    <w:rsid w:val="00511F1B"/>
    <w:pPr>
      <w:spacing w:after="40"/>
    </w:pPr>
    <w:rPr>
      <w:color w:val="808080"/>
      <w:sz w:val="24"/>
      <w:szCs w:val="24"/>
      <w:lang w:val="en-US"/>
    </w:rPr>
  </w:style>
  <w:style w:type="character" w:customStyle="1" w:styleId="sectionheaderChar">
    <w:name w:val=".section header Char"/>
    <w:link w:val="sectionheader"/>
    <w:rsid w:val="00511F1B"/>
    <w:rPr>
      <w:color w:val="808080"/>
      <w:sz w:val="24"/>
      <w:szCs w:val="24"/>
    </w:rPr>
  </w:style>
  <w:style w:type="paragraph" w:styleId="Revision">
    <w:name w:val="Revision"/>
    <w:hidden/>
    <w:uiPriority w:val="99"/>
    <w:semiHidden/>
    <w:rsid w:val="00B12F0D"/>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AB829D-6EE1-4972-AFCF-A5617A0AB19C}">
  <ds:schemaRefs>
    <ds:schemaRef ds:uri="http://schemas.openxmlformats.org/officeDocument/2006/bibliography"/>
  </ds:schemaRefs>
</ds:datastoreItem>
</file>

<file path=customXml/itemProps2.xml><?xml version="1.0" encoding="utf-8"?>
<ds:datastoreItem xmlns:ds="http://schemas.openxmlformats.org/officeDocument/2006/customXml" ds:itemID="{13ABB2AF-EFCF-4E5B-A9D3-A431AC9F4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66D572-BF25-402C-AC67-D84455922658}">
  <ds:schemaRefs>
    <ds:schemaRef ds:uri="http://schemas.microsoft.com/sharepoint/v3/contenttype/forms"/>
  </ds:schemaRefs>
</ds:datastoreItem>
</file>

<file path=customXml/itemProps4.xml><?xml version="1.0" encoding="utf-8"?>
<ds:datastoreItem xmlns:ds="http://schemas.openxmlformats.org/officeDocument/2006/customXml" ds:itemID="{1C6322BE-00B5-4BB3-B414-C60FD6558E9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1</Pages>
  <Words>290</Words>
  <Characters>1801</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Yeh</dc:creator>
  <cp:lastModifiedBy>Groat, Alison</cp:lastModifiedBy>
  <cp:revision>8</cp:revision>
  <cp:lastPrinted>2014-08-07T21:59:00Z</cp:lastPrinted>
  <dcterms:created xsi:type="dcterms:W3CDTF">2023-05-30T14:33:00Z</dcterms:created>
  <dcterms:modified xsi:type="dcterms:W3CDTF">2023-05-30T16:37:00Z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b7b8aae79767ea8b88893abb2870c1d770844ae6585bfb324099ae7572d565b8</vt:lpwstr>
  </property>
</Properties>
</file>