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665FB8" w:rsidRPr="007916E3" w:rsidP="00A302DA" w14:paraId="0B4F3F90" w14:textId="77777777">
      <w:pPr>
        <w:pStyle w:val="NormalWeb"/>
        <w:jc w:val="both"/>
        <w:rPr>
          <w:rFonts w:ascii="Calibri" w:hAnsi="Calibri"/>
          <w:sz w:val="22"/>
        </w:rPr>
        <w:sectPr w:rsidSect="00124E1C">
          <w:headerReference w:type="default" r:id="rId8"/>
          <w:footerReference w:type="default" r:id="rId9"/>
          <w:pgSz w:w="11906" w:h="16838"/>
          <w:pgMar w:top="2610" w:right="1440" w:bottom="1620" w:left="1440" w:header="720" w:footer="720" w:gutter="0"/>
          <w:cols w:num="2" w:space="720"/>
          <w:docGrid w:linePitch="360"/>
        </w:sectPr>
      </w:pPr>
      <w:r w:rsidRPr="007916E3">
        <w:rPr>
          <w:rFonts w:ascii="Calibri" w:hAnsi="Calibri"/>
          <w:sz w:val="22"/>
        </w:rPr>
        <w:drawing>
          <wp:anchor simplePos="0" relativeHeight="251658240" behindDoc="0" locked="1" layoutInCell="1" allowOverlap="1">
            <wp:simplePos x="0" y="0"/>
            <wp:positionH relativeFrom="margin">
              <wp:posOffset>3810000</wp:posOffset>
            </wp:positionH>
            <wp:positionV relativeFrom="margin">
              <wp:posOffset>6985000</wp:posOffset>
            </wp:positionV>
            <wp:extent cx="1143002" cy="777242"/>
            <wp:wrapNone/>
            <wp:docPr id="10001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143002" cy="777242"/>
                    </a:xfrm>
                    <a:prstGeom prst="rect">
                      <a:avLst/>
                    </a:prstGeom>
                  </pic:spPr>
                </pic:pic>
              </a:graphicData>
            </a:graphic>
          </wp:anchor>
        </w:drawing>
      </w:r>
      <w:r w:rsidRPr="007916E3">
        <w:rPr>
          <w:rFonts w:ascii="Calibri" w:hAnsi="Calibri"/>
          <w:noProof/>
          <w:sz w:val="22"/>
          <w:lang w:eastAsia="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4467225" cy="327660"/>
                <wp:effectExtent l="0" t="0" r="0" b="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7225" cy="3276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278EF" w:rsidRPr="007048E7" w:rsidP="00883B8F"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351.75pt;height:25.8pt;margin-top:0.75pt;margin-left:0;mso-height-percent:0;mso-height-relative:page;mso-position-horizontal:left;mso-position-horizontal-relative:margin;mso-width-percent:0;mso-width-relative:page;mso-wrap-distance-bottom:0;mso-wrap-distance-left:9pt;mso-wrap-distance-right:9pt;mso-wrap-distance-top:0;position:absolute;v-text-anchor:top;z-index:251659264" filled="f" fillcolor="this" stroked="f">
                <v:textbox>
                  <w:txbxContent>
                    <w:p w:rsidR="000278EF" w:rsidRPr="007048E7" w:rsidP="00883B8F" w14:paraId="10E5F3F3"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v:textbox>
                <w10:wrap anchorx="margin"/>
              </v:shape>
            </w:pict>
          </mc:Fallback>
        </mc:AlternateContent>
      </w:r>
    </w:p>
    <w:p w:rsidR="00037B9B" w:rsidRPr="007916E3" w:rsidP="00590AEB" w14:paraId="7A462431" w14:textId="6ED6A02D">
      <w:pPr>
        <w:pStyle w:val="Heading1"/>
        <w:spacing w:before="120" w:after="160" w:line="240" w:lineRule="auto"/>
        <w:rPr>
          <w:rFonts w:ascii="Calibri" w:hAnsi="Calibri" w:cs="Arial"/>
          <w:sz w:val="34"/>
          <w:szCs w:val="34"/>
        </w:rPr>
      </w:pPr>
      <w:r w:rsidRPr="007916E3">
        <w:rPr>
          <w:rFonts w:ascii="Calibri" w:hAnsi="Calibri" w:cs="Arial"/>
          <w:sz w:val="34"/>
          <w:szCs w:val="34"/>
        </w:rPr>
        <w:t xml:space="preserve">Main Takeaways </w:t>
      </w:r>
      <w:r w:rsidR="00131BC2">
        <w:rPr>
          <w:rFonts w:ascii="Calibri" w:hAnsi="Calibri" w:cs="Arial"/>
          <w:sz w:val="34"/>
          <w:szCs w:val="34"/>
        </w:rPr>
        <w:t>F</w:t>
      </w:r>
      <w:r w:rsidRPr="007916E3">
        <w:rPr>
          <w:rFonts w:ascii="Calibri" w:hAnsi="Calibri" w:cs="Arial"/>
          <w:sz w:val="34"/>
          <w:szCs w:val="34"/>
        </w:rPr>
        <w:t>rom</w:t>
      </w:r>
      <w:r w:rsidRPr="007916E3">
        <w:rPr>
          <w:rFonts w:ascii="Calibri" w:hAnsi="Calibri" w:cs="Arial"/>
          <w:sz w:val="34"/>
          <w:szCs w:val="34"/>
        </w:rPr>
        <w:t xml:space="preserve"> Autumn Statement 2024</w:t>
      </w:r>
    </w:p>
    <w:p w:rsidR="00853AEC" w:rsidRPr="007916E3" w:rsidP="00590AEB" w14:paraId="2106FEDB" w14:textId="3ACBD350">
      <w:pPr>
        <w:pStyle w:val="Heading3"/>
        <w:spacing w:before="200" w:after="160"/>
        <w:rPr>
          <w:rFonts w:eastAsia="Calibri" w:asciiTheme="minorHAnsi" w:hAnsiTheme="minorHAnsi" w:cstheme="minorHAnsi"/>
          <w:b w:val="0"/>
          <w:bCs w:val="0"/>
          <w:sz w:val="20"/>
          <w:szCs w:val="20"/>
        </w:rPr>
      </w:pPr>
      <w:bookmarkStart w:id="0" w:name="_Hlk102503069"/>
      <w:r w:rsidRPr="007916E3">
        <w:rPr>
          <w:rFonts w:eastAsia="Calibri" w:asciiTheme="minorHAnsi" w:hAnsiTheme="minorHAnsi" w:cstheme="minorHAnsi"/>
          <w:b w:val="0"/>
          <w:bCs w:val="0"/>
          <w:sz w:val="20"/>
          <w:szCs w:val="20"/>
        </w:rPr>
        <w:t>On Wednesday, 30th October 2024, Chancellor of the Exchequer Rachel Reeves delivered her Autumn Statement to Parliament. In Labour’s first budget since 2010, Reeves announced tax rises worth £40</w:t>
      </w:r>
      <w:r w:rsidR="000B782C">
        <w:rPr>
          <w:rFonts w:eastAsia="Calibri" w:asciiTheme="minorHAnsi" w:hAnsiTheme="minorHAnsi" w:cstheme="minorHAnsi"/>
          <w:b w:val="0"/>
          <w:bCs w:val="0"/>
          <w:sz w:val="20"/>
          <w:szCs w:val="20"/>
        </w:rPr>
        <w:t xml:space="preserve"> billion</w:t>
      </w:r>
      <w:r w:rsidRPr="007916E3">
        <w:rPr>
          <w:rFonts w:eastAsia="Calibri" w:asciiTheme="minorHAnsi" w:hAnsiTheme="minorHAnsi" w:cstheme="minorHAnsi"/>
          <w:b w:val="0"/>
          <w:bCs w:val="0"/>
          <w:sz w:val="20"/>
          <w:szCs w:val="20"/>
        </w:rPr>
        <w:t xml:space="preserve"> to “begin a decade of national renewal.” The announced measures aim to “deliver change” and “restore stability to our economy.” </w:t>
      </w:r>
    </w:p>
    <w:p w:rsidR="000E1A3B" w:rsidRPr="007916E3" w:rsidP="00590AEB" w14:paraId="07102A51" w14:textId="50BE7728">
      <w:pPr>
        <w:spacing w:after="160"/>
        <w:rPr>
          <w:rFonts w:asciiTheme="minorHAnsi" w:hAnsiTheme="minorHAnsi" w:cstheme="minorHAnsi"/>
          <w:b/>
          <w:bCs/>
          <w:sz w:val="21"/>
          <w:szCs w:val="21"/>
        </w:rPr>
      </w:pPr>
      <w:r w:rsidRPr="007916E3">
        <w:rPr>
          <w:rFonts w:asciiTheme="minorHAnsi" w:hAnsiTheme="minorHAnsi" w:cstheme="minorHAnsi"/>
          <w:b/>
          <w:bCs/>
          <w:sz w:val="21"/>
          <w:szCs w:val="21"/>
        </w:rPr>
        <w:t>Measures Affecting Individuals</w:t>
      </w:r>
    </w:p>
    <w:p w:rsidR="004954C0" w:rsidRPr="007916E3" w:rsidP="00590AEB" w14:paraId="19023649" w14:textId="322836DA">
      <w:pPr>
        <w:spacing w:after="160"/>
        <w:rPr>
          <w:rFonts w:asciiTheme="minorHAnsi" w:hAnsiTheme="minorHAnsi" w:cstheme="minorHAnsi"/>
          <w:sz w:val="20"/>
          <w:szCs w:val="20"/>
        </w:rPr>
      </w:pPr>
      <w:r>
        <w:rPr>
          <w:rFonts w:asciiTheme="minorHAnsi" w:hAnsiTheme="minorHAnsi" w:cstheme="minorHAnsi"/>
          <w:sz w:val="20"/>
          <w:szCs w:val="20"/>
        </w:rPr>
        <w:t>T</w:t>
      </w:r>
      <w:r w:rsidRPr="007916E3">
        <w:rPr>
          <w:rFonts w:asciiTheme="minorHAnsi" w:hAnsiTheme="minorHAnsi" w:cstheme="minorHAnsi"/>
          <w:sz w:val="20"/>
          <w:szCs w:val="20"/>
        </w:rPr>
        <w:t>he announced Autumn Statement measures that impact individual</w:t>
      </w:r>
      <w:r>
        <w:rPr>
          <w:rFonts w:asciiTheme="minorHAnsi" w:hAnsiTheme="minorHAnsi" w:cstheme="minorHAnsi"/>
          <w:sz w:val="20"/>
          <w:szCs w:val="20"/>
        </w:rPr>
        <w:t xml:space="preserve"> citizens</w:t>
      </w:r>
      <w:r w:rsidRPr="007916E3">
        <w:rPr>
          <w:rFonts w:asciiTheme="minorHAnsi" w:hAnsiTheme="minorHAnsi" w:cstheme="minorHAnsi"/>
          <w:sz w:val="20"/>
          <w:szCs w:val="20"/>
        </w:rPr>
        <w:t xml:space="preserve"> include</w:t>
      </w:r>
      <w:r>
        <w:rPr>
          <w:rFonts w:asciiTheme="minorHAnsi" w:hAnsiTheme="minorHAnsi" w:cstheme="minorHAnsi"/>
          <w:sz w:val="20"/>
          <w:szCs w:val="20"/>
        </w:rPr>
        <w:t xml:space="preserve"> the following</w:t>
      </w:r>
      <w:r w:rsidRPr="007916E3">
        <w:rPr>
          <w:rFonts w:asciiTheme="minorHAnsi" w:hAnsiTheme="minorHAnsi" w:cstheme="minorHAnsi"/>
          <w:sz w:val="20"/>
          <w:szCs w:val="20"/>
        </w:rPr>
        <w:t>:</w:t>
      </w:r>
    </w:p>
    <w:p w:rsidR="0028246F" w:rsidRPr="007916E3" w:rsidP="00590AEB" w14:paraId="7B1A38F0" w14:textId="340CFFC1">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Capital </w:t>
      </w:r>
      <w:r w:rsidR="000B782C">
        <w:rPr>
          <w:rFonts w:asciiTheme="minorHAnsi" w:hAnsiTheme="minorHAnsi" w:cstheme="minorHAnsi"/>
        </w:rPr>
        <w:t>g</w:t>
      </w:r>
      <w:r w:rsidRPr="007916E3">
        <w:rPr>
          <w:rFonts w:asciiTheme="minorHAnsi" w:hAnsiTheme="minorHAnsi" w:cstheme="minorHAnsi"/>
        </w:rPr>
        <w:t xml:space="preserve">ains </w:t>
      </w:r>
      <w:r w:rsidR="000B782C">
        <w:rPr>
          <w:rFonts w:asciiTheme="minorHAnsi" w:hAnsiTheme="minorHAnsi" w:cstheme="minorHAnsi"/>
        </w:rPr>
        <w:t>t</w:t>
      </w:r>
      <w:r w:rsidRPr="007916E3">
        <w:rPr>
          <w:rFonts w:asciiTheme="minorHAnsi" w:hAnsiTheme="minorHAnsi" w:cstheme="minorHAnsi"/>
        </w:rPr>
        <w:t xml:space="preserve">ax on profits from selling shares </w:t>
      </w:r>
      <w:r w:rsidR="006002E7">
        <w:rPr>
          <w:rFonts w:asciiTheme="minorHAnsi" w:hAnsiTheme="minorHAnsi" w:cstheme="minorHAnsi"/>
        </w:rPr>
        <w:t>will</w:t>
      </w:r>
      <w:r w:rsidRPr="007916E3">
        <w:rPr>
          <w:rFonts w:asciiTheme="minorHAnsi" w:hAnsiTheme="minorHAnsi" w:cstheme="minorHAnsi"/>
        </w:rPr>
        <w:t xml:space="preserve"> increase from 10% to 18% for basic</w:t>
      </w:r>
      <w:r w:rsidR="000B782C">
        <w:rPr>
          <w:rFonts w:asciiTheme="minorHAnsi" w:hAnsiTheme="minorHAnsi" w:cstheme="minorHAnsi"/>
        </w:rPr>
        <w:t>-</w:t>
      </w:r>
      <w:r w:rsidRPr="007916E3">
        <w:rPr>
          <w:rFonts w:asciiTheme="minorHAnsi" w:hAnsiTheme="minorHAnsi" w:cstheme="minorHAnsi"/>
        </w:rPr>
        <w:t xml:space="preserve">rate taxpayers and from 20% to 24% for higher taxpayers. Rates from selling second homes </w:t>
      </w:r>
      <w:r w:rsidR="006002E7">
        <w:rPr>
          <w:rFonts w:asciiTheme="minorHAnsi" w:hAnsiTheme="minorHAnsi" w:cstheme="minorHAnsi"/>
        </w:rPr>
        <w:t>will remain</w:t>
      </w:r>
      <w:r w:rsidR="00626677">
        <w:rPr>
          <w:rFonts w:asciiTheme="minorHAnsi" w:hAnsiTheme="minorHAnsi" w:cstheme="minorHAnsi"/>
        </w:rPr>
        <w:t xml:space="preserve"> </w:t>
      </w:r>
      <w:r w:rsidRPr="007916E3">
        <w:rPr>
          <w:rFonts w:asciiTheme="minorHAnsi" w:hAnsiTheme="minorHAnsi" w:cstheme="minorHAnsi"/>
        </w:rPr>
        <w:t xml:space="preserve">unchanged. </w:t>
      </w:r>
    </w:p>
    <w:p w:rsidR="00F54061" w:rsidRPr="007916E3" w:rsidP="00590AEB" w14:paraId="77D85FB3" w14:textId="71BC5FA9">
      <w:pPr>
        <w:pStyle w:val="ListParagraph"/>
        <w:numPr>
          <w:ilvl w:val="0"/>
          <w:numId w:val="11"/>
        </w:numPr>
        <w:spacing w:after="160"/>
        <w:ind w:left="714" w:hanging="357"/>
        <w:contextualSpacing w:val="0"/>
        <w:rPr>
          <w:rFonts w:asciiTheme="minorHAnsi" w:hAnsiTheme="minorHAnsi" w:cstheme="minorHAnsi"/>
        </w:rPr>
      </w:pPr>
      <w:r>
        <w:rPr>
          <w:rFonts w:asciiTheme="minorHAnsi" w:hAnsiTheme="minorHAnsi" w:cstheme="minorHAnsi"/>
        </w:rPr>
        <w:t>The i</w:t>
      </w:r>
      <w:r w:rsidRPr="007916E3" w:rsidR="00977E77">
        <w:rPr>
          <w:rFonts w:asciiTheme="minorHAnsi" w:hAnsiTheme="minorHAnsi" w:cstheme="minorHAnsi"/>
        </w:rPr>
        <w:t>nheritance tax threshold</w:t>
      </w:r>
      <w:r w:rsidR="005B5CEE">
        <w:rPr>
          <w:rFonts w:asciiTheme="minorHAnsi" w:hAnsiTheme="minorHAnsi" w:cstheme="minorHAnsi"/>
        </w:rPr>
        <w:t xml:space="preserve"> </w:t>
      </w:r>
      <w:r>
        <w:rPr>
          <w:rFonts w:asciiTheme="minorHAnsi" w:hAnsiTheme="minorHAnsi" w:cstheme="minorHAnsi"/>
        </w:rPr>
        <w:t>will</w:t>
      </w:r>
      <w:r w:rsidR="008E03CC">
        <w:rPr>
          <w:rFonts w:asciiTheme="minorHAnsi" w:hAnsiTheme="minorHAnsi" w:cstheme="minorHAnsi"/>
        </w:rPr>
        <w:t xml:space="preserve"> be</w:t>
      </w:r>
      <w:r w:rsidRPr="007916E3" w:rsidR="00977E77">
        <w:rPr>
          <w:rFonts w:asciiTheme="minorHAnsi" w:hAnsiTheme="minorHAnsi" w:cstheme="minorHAnsi"/>
        </w:rPr>
        <w:t xml:space="preserve"> frozen</w:t>
      </w:r>
      <w:r>
        <w:rPr>
          <w:rFonts w:asciiTheme="minorHAnsi" w:hAnsiTheme="minorHAnsi" w:cstheme="minorHAnsi"/>
        </w:rPr>
        <w:t>,</w:t>
      </w:r>
      <w:r w:rsidRPr="007916E3" w:rsidR="00977E77">
        <w:rPr>
          <w:rFonts w:asciiTheme="minorHAnsi" w:hAnsiTheme="minorHAnsi" w:cstheme="minorHAnsi"/>
        </w:rPr>
        <w:t xml:space="preserve"> meaning the first £325,000 of an estate can be inherited tax</w:t>
      </w:r>
      <w:r>
        <w:rPr>
          <w:rFonts w:asciiTheme="minorHAnsi" w:hAnsiTheme="minorHAnsi" w:cstheme="minorHAnsi"/>
        </w:rPr>
        <w:t>-</w:t>
      </w:r>
      <w:r w:rsidRPr="007916E3" w:rsidR="00977E77">
        <w:rPr>
          <w:rFonts w:asciiTheme="minorHAnsi" w:hAnsiTheme="minorHAnsi" w:cstheme="minorHAnsi"/>
        </w:rPr>
        <w:t xml:space="preserve">free. However, any unspent pension pots and death benefits will become liable for inheritance tax from 2027. </w:t>
      </w:r>
      <w:r w:rsidR="008E03CC">
        <w:rPr>
          <w:rFonts w:asciiTheme="minorHAnsi" w:hAnsiTheme="minorHAnsi" w:cstheme="minorHAnsi"/>
        </w:rPr>
        <w:t>Furthermore</w:t>
      </w:r>
      <w:r w:rsidRPr="007916E3" w:rsidR="00977E77">
        <w:rPr>
          <w:rFonts w:asciiTheme="minorHAnsi" w:hAnsiTheme="minorHAnsi" w:cstheme="minorHAnsi"/>
        </w:rPr>
        <w:t>, inheritance tax relief when inheriting farms will be limited to £1</w:t>
      </w:r>
      <w:r w:rsidR="000B782C">
        <w:rPr>
          <w:rFonts w:asciiTheme="minorHAnsi" w:hAnsiTheme="minorHAnsi" w:cstheme="minorHAnsi"/>
        </w:rPr>
        <w:t xml:space="preserve"> million</w:t>
      </w:r>
      <w:r w:rsidRPr="007916E3" w:rsidR="00977E77">
        <w:rPr>
          <w:rFonts w:asciiTheme="minorHAnsi" w:hAnsiTheme="minorHAnsi" w:cstheme="minorHAnsi"/>
        </w:rPr>
        <w:t xml:space="preserve"> from April 2026. </w:t>
      </w:r>
    </w:p>
    <w:p w:rsidR="00F95C7A" w:rsidRPr="007916E3" w:rsidP="00590AEB" w14:paraId="4923FB00" w14:textId="70F1C4FF">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State pension payments </w:t>
      </w:r>
      <w:r w:rsidR="00696477">
        <w:rPr>
          <w:rFonts w:asciiTheme="minorHAnsi" w:hAnsiTheme="minorHAnsi" w:cstheme="minorHAnsi"/>
        </w:rPr>
        <w:t>will increase</w:t>
      </w:r>
      <w:r w:rsidRPr="007916E3">
        <w:rPr>
          <w:rFonts w:asciiTheme="minorHAnsi" w:hAnsiTheme="minorHAnsi" w:cstheme="minorHAnsi"/>
        </w:rPr>
        <w:t xml:space="preserve"> by 4.1% in 2025 as part of the working age benefits “triple lock.”</w:t>
      </w:r>
    </w:p>
    <w:p w:rsidR="000E7373" w:rsidRPr="007916E3" w:rsidP="00590AEB" w14:paraId="0E10331D" w14:textId="642FCE28">
      <w:pPr>
        <w:pStyle w:val="ListParagraph"/>
        <w:numPr>
          <w:ilvl w:val="0"/>
          <w:numId w:val="11"/>
        </w:numPr>
        <w:spacing w:after="160"/>
        <w:ind w:left="714" w:hanging="357"/>
        <w:contextualSpacing w:val="0"/>
        <w:rPr>
          <w:rFonts w:asciiTheme="minorHAnsi" w:hAnsiTheme="minorHAnsi" w:cstheme="minorHAnsi"/>
        </w:rPr>
      </w:pPr>
      <w:r>
        <w:rPr>
          <w:rFonts w:asciiTheme="minorHAnsi" w:hAnsiTheme="minorHAnsi" w:cstheme="minorHAnsi"/>
        </w:rPr>
        <w:t>The l</w:t>
      </w:r>
      <w:r w:rsidRPr="007916E3" w:rsidR="004E0AA0">
        <w:rPr>
          <w:rFonts w:asciiTheme="minorHAnsi" w:hAnsiTheme="minorHAnsi" w:cstheme="minorHAnsi"/>
        </w:rPr>
        <w:t xml:space="preserve">egal minimum wage </w:t>
      </w:r>
      <w:r>
        <w:rPr>
          <w:rFonts w:asciiTheme="minorHAnsi" w:hAnsiTheme="minorHAnsi" w:cstheme="minorHAnsi"/>
        </w:rPr>
        <w:t>will</w:t>
      </w:r>
      <w:r w:rsidRPr="007916E3" w:rsidR="004E0AA0">
        <w:rPr>
          <w:rFonts w:asciiTheme="minorHAnsi" w:hAnsiTheme="minorHAnsi" w:cstheme="minorHAnsi"/>
        </w:rPr>
        <w:t xml:space="preserve"> rise to £12.21 an hour from April 2025. </w:t>
      </w:r>
      <w:r w:rsidR="008E03CC">
        <w:rPr>
          <w:rFonts w:asciiTheme="minorHAnsi" w:hAnsiTheme="minorHAnsi" w:cstheme="minorHAnsi"/>
        </w:rPr>
        <w:t>Further</w:t>
      </w:r>
      <w:r w:rsidRPr="007916E3" w:rsidR="004E0AA0">
        <w:rPr>
          <w:rFonts w:asciiTheme="minorHAnsi" w:hAnsiTheme="minorHAnsi" w:cstheme="minorHAnsi"/>
        </w:rPr>
        <w:t>, the rate for 18</w:t>
      </w:r>
      <w:r w:rsidR="000B782C">
        <w:rPr>
          <w:rFonts w:asciiTheme="minorHAnsi" w:hAnsiTheme="minorHAnsi" w:cstheme="minorHAnsi"/>
        </w:rPr>
        <w:t>-</w:t>
      </w:r>
      <w:r w:rsidRPr="007916E3" w:rsidR="004E0AA0">
        <w:rPr>
          <w:rFonts w:asciiTheme="minorHAnsi" w:hAnsiTheme="minorHAnsi" w:cstheme="minorHAnsi"/>
        </w:rPr>
        <w:t xml:space="preserve"> to 20-year</w:t>
      </w:r>
      <w:r>
        <w:rPr>
          <w:rFonts w:asciiTheme="minorHAnsi" w:hAnsiTheme="minorHAnsi" w:cstheme="minorHAnsi"/>
        </w:rPr>
        <w:t>-</w:t>
      </w:r>
      <w:r w:rsidRPr="007916E3" w:rsidR="004E0AA0">
        <w:rPr>
          <w:rFonts w:asciiTheme="minorHAnsi" w:hAnsiTheme="minorHAnsi" w:cstheme="minorHAnsi"/>
        </w:rPr>
        <w:t xml:space="preserve">olds </w:t>
      </w:r>
      <w:r w:rsidR="008E03CC">
        <w:rPr>
          <w:rFonts w:asciiTheme="minorHAnsi" w:hAnsiTheme="minorHAnsi" w:cstheme="minorHAnsi"/>
        </w:rPr>
        <w:t xml:space="preserve">will </w:t>
      </w:r>
      <w:r w:rsidRPr="007916E3" w:rsidR="004E0AA0">
        <w:rPr>
          <w:rFonts w:asciiTheme="minorHAnsi" w:hAnsiTheme="minorHAnsi" w:cstheme="minorHAnsi"/>
        </w:rPr>
        <w:t>increase from £8.60 to £10 as part of the government</w:t>
      </w:r>
      <w:r w:rsidR="008E03CC">
        <w:rPr>
          <w:rFonts w:asciiTheme="minorHAnsi" w:hAnsiTheme="minorHAnsi" w:cstheme="minorHAnsi"/>
        </w:rPr>
        <w:t>’</w:t>
      </w:r>
      <w:r w:rsidRPr="007916E3" w:rsidR="004E0AA0">
        <w:rPr>
          <w:rFonts w:asciiTheme="minorHAnsi" w:hAnsiTheme="minorHAnsi" w:cstheme="minorHAnsi"/>
        </w:rPr>
        <w:t>s plan to work towards a “single adult rate</w:t>
      </w:r>
      <w:r w:rsidR="000B782C">
        <w:rPr>
          <w:rFonts w:asciiTheme="minorHAnsi" w:hAnsiTheme="minorHAnsi" w:cstheme="minorHAnsi"/>
        </w:rPr>
        <w:t>.</w:t>
      </w:r>
      <w:r w:rsidRPr="007916E3" w:rsidR="004E0AA0">
        <w:rPr>
          <w:rFonts w:asciiTheme="minorHAnsi" w:hAnsiTheme="minorHAnsi" w:cstheme="minorHAnsi"/>
        </w:rPr>
        <w:t>”</w:t>
      </w:r>
    </w:p>
    <w:p w:rsidR="004E0AA0" w:rsidRPr="007916E3" w:rsidP="00590AEB" w14:paraId="40A7EC38" w14:textId="6320E561">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Income tax and National Insurance (NI) </w:t>
      </w:r>
      <w:r w:rsidR="00553765">
        <w:rPr>
          <w:rFonts w:asciiTheme="minorHAnsi" w:hAnsiTheme="minorHAnsi" w:cstheme="minorHAnsi"/>
        </w:rPr>
        <w:t xml:space="preserve">paid by employees </w:t>
      </w:r>
      <w:r w:rsidR="007442D8">
        <w:rPr>
          <w:rFonts w:asciiTheme="minorHAnsi" w:hAnsiTheme="minorHAnsi" w:cstheme="minorHAnsi"/>
        </w:rPr>
        <w:t>are</w:t>
      </w:r>
      <w:r w:rsidRPr="007916E3">
        <w:rPr>
          <w:rFonts w:asciiTheme="minorHAnsi" w:hAnsiTheme="minorHAnsi" w:cstheme="minorHAnsi"/>
        </w:rPr>
        <w:t xml:space="preserve"> unchanged</w:t>
      </w:r>
      <w:r w:rsidR="007442D8">
        <w:rPr>
          <w:rFonts w:asciiTheme="minorHAnsi" w:hAnsiTheme="minorHAnsi" w:cstheme="minorHAnsi"/>
        </w:rPr>
        <w:t>, and income tax band thresholds will rise with inflation starting in</w:t>
      </w:r>
      <w:r w:rsidRPr="007916E3">
        <w:rPr>
          <w:rFonts w:asciiTheme="minorHAnsi" w:hAnsiTheme="minorHAnsi" w:cstheme="minorHAnsi"/>
        </w:rPr>
        <w:t xml:space="preserve"> 2028.</w:t>
      </w:r>
    </w:p>
    <w:p w:rsidR="00D35CBA" w:rsidRPr="007916E3" w:rsidP="00590AEB" w14:paraId="33BF4E20" w14:textId="60F8DF3C">
      <w:pPr>
        <w:pStyle w:val="Heading3"/>
        <w:spacing w:before="200" w:after="160"/>
        <w:rPr>
          <w:rFonts w:asciiTheme="minorHAnsi" w:hAnsiTheme="minorHAnsi" w:cstheme="minorHAnsi"/>
          <w:sz w:val="21"/>
          <w:szCs w:val="21"/>
        </w:rPr>
      </w:pPr>
      <w:r w:rsidRPr="007916E3">
        <w:rPr>
          <w:rFonts w:asciiTheme="minorHAnsi" w:hAnsiTheme="minorHAnsi" w:cstheme="minorHAnsi"/>
          <w:sz w:val="21"/>
          <w:szCs w:val="21"/>
        </w:rPr>
        <w:t xml:space="preserve">Measures Affecting </w:t>
      </w:r>
      <w:r w:rsidR="00553765">
        <w:rPr>
          <w:rFonts w:asciiTheme="minorHAnsi" w:hAnsiTheme="minorHAnsi" w:cstheme="minorHAnsi"/>
          <w:sz w:val="21"/>
          <w:szCs w:val="21"/>
        </w:rPr>
        <w:t xml:space="preserve">Businesses </w:t>
      </w:r>
    </w:p>
    <w:bookmarkEnd w:id="0"/>
    <w:p w:rsidR="00CE1884" w:rsidRPr="007916E3" w:rsidP="00CE1884" w14:paraId="28E412EF" w14:textId="2014D742">
      <w:pPr>
        <w:spacing w:after="160"/>
        <w:rPr>
          <w:rFonts w:asciiTheme="minorHAnsi" w:hAnsiTheme="minorHAnsi" w:cstheme="minorHAnsi"/>
          <w:sz w:val="20"/>
          <w:szCs w:val="20"/>
        </w:rPr>
      </w:pPr>
      <w:r w:rsidRPr="007916E3">
        <w:rPr>
          <w:rFonts w:asciiTheme="minorHAnsi" w:hAnsiTheme="minorHAnsi" w:cstheme="minorHAnsi"/>
          <w:sz w:val="20"/>
          <w:szCs w:val="20"/>
        </w:rPr>
        <w:t xml:space="preserve">The </w:t>
      </w:r>
      <w:r w:rsidR="000B782C">
        <w:rPr>
          <w:rFonts w:asciiTheme="minorHAnsi" w:hAnsiTheme="minorHAnsi" w:cstheme="minorHAnsi"/>
          <w:sz w:val="20"/>
          <w:szCs w:val="20"/>
        </w:rPr>
        <w:t xml:space="preserve">following are </w:t>
      </w:r>
      <w:r w:rsidRPr="007916E3">
        <w:rPr>
          <w:rFonts w:asciiTheme="minorHAnsi" w:hAnsiTheme="minorHAnsi" w:cstheme="minorHAnsi"/>
          <w:sz w:val="20"/>
          <w:szCs w:val="20"/>
        </w:rPr>
        <w:t xml:space="preserve">announced </w:t>
      </w:r>
      <w:r w:rsidR="000B782C">
        <w:rPr>
          <w:rFonts w:asciiTheme="minorHAnsi" w:hAnsiTheme="minorHAnsi" w:cstheme="minorHAnsi"/>
          <w:sz w:val="20"/>
          <w:szCs w:val="20"/>
        </w:rPr>
        <w:t>initiatives</w:t>
      </w:r>
      <w:r w:rsidRPr="007916E3">
        <w:rPr>
          <w:rFonts w:asciiTheme="minorHAnsi" w:hAnsiTheme="minorHAnsi" w:cstheme="minorHAnsi"/>
          <w:sz w:val="20"/>
          <w:szCs w:val="20"/>
        </w:rPr>
        <w:t xml:space="preserve"> that impact businesses: </w:t>
      </w:r>
    </w:p>
    <w:p w:rsidR="00CE1884" w:rsidRPr="007916E3" w:rsidP="00CE1884" w14:paraId="50B73077" w14:textId="5A92C2B6">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Organisations</w:t>
      </w:r>
      <w:r w:rsidRPr="007916E3">
        <w:rPr>
          <w:rFonts w:asciiTheme="minorHAnsi" w:hAnsiTheme="minorHAnsi" w:cstheme="minorHAnsi"/>
        </w:rPr>
        <w:t xml:space="preserve"> </w:t>
      </w:r>
      <w:r w:rsidR="00553765">
        <w:rPr>
          <w:rFonts w:asciiTheme="minorHAnsi" w:hAnsiTheme="minorHAnsi" w:cstheme="minorHAnsi"/>
        </w:rPr>
        <w:t>will</w:t>
      </w:r>
      <w:r w:rsidRPr="007916E3">
        <w:rPr>
          <w:rFonts w:asciiTheme="minorHAnsi" w:hAnsiTheme="minorHAnsi" w:cstheme="minorHAnsi"/>
        </w:rPr>
        <w:t xml:space="preserve"> pay NI 15% from April 2025, up from 13.8%. Moreover, the threshold when contributions </w:t>
      </w:r>
      <w:r w:rsidR="00553765">
        <w:rPr>
          <w:rFonts w:asciiTheme="minorHAnsi" w:hAnsiTheme="minorHAnsi" w:cstheme="minorHAnsi"/>
        </w:rPr>
        <w:t>become</w:t>
      </w:r>
      <w:r w:rsidRPr="007916E3">
        <w:rPr>
          <w:rFonts w:asciiTheme="minorHAnsi" w:hAnsiTheme="minorHAnsi" w:cstheme="minorHAnsi"/>
        </w:rPr>
        <w:t xml:space="preserve"> due </w:t>
      </w:r>
      <w:r w:rsidR="00553765">
        <w:rPr>
          <w:rFonts w:asciiTheme="minorHAnsi" w:hAnsiTheme="minorHAnsi" w:cstheme="minorHAnsi"/>
        </w:rPr>
        <w:t xml:space="preserve">will </w:t>
      </w:r>
      <w:r w:rsidRPr="007916E3">
        <w:rPr>
          <w:rFonts w:asciiTheme="minorHAnsi" w:hAnsiTheme="minorHAnsi" w:cstheme="minorHAnsi"/>
        </w:rPr>
        <w:t xml:space="preserve">decrease from £9,100 to £5,000. </w:t>
      </w:r>
    </w:p>
    <w:p w:rsidR="00CE1884" w:rsidRPr="007916E3" w:rsidP="00CE1884" w14:paraId="1ECB36AD" w14:textId="719DE60F">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Business rates will be permanently lowered from the 2026-27 tax year for retail, hospitality and leisure businesses. In the meantime, qualifying businesses in those sectors will get 40% relief during the 2025-26 tax year (capped at £110,000 </w:t>
      </w:r>
      <w:r w:rsidR="00553765">
        <w:rPr>
          <w:rFonts w:asciiTheme="minorHAnsi" w:hAnsiTheme="minorHAnsi" w:cstheme="minorHAnsi"/>
        </w:rPr>
        <w:t>per</w:t>
      </w:r>
      <w:r w:rsidRPr="007916E3">
        <w:rPr>
          <w:rFonts w:asciiTheme="minorHAnsi" w:hAnsiTheme="minorHAnsi" w:cstheme="minorHAnsi"/>
        </w:rPr>
        <w:t xml:space="preserve"> business.)</w:t>
      </w:r>
      <w:r w:rsidRPr="007916E3">
        <w:rPr>
          <w:rFonts w:asciiTheme="minorHAnsi" w:hAnsiTheme="minorHAnsi" w:cstheme="minorHAnsi"/>
        </w:rPr>
        <w:t xml:space="preserve"> </w:t>
      </w:r>
    </w:p>
    <w:p w:rsidR="00EA4A8F" w:rsidRPr="007916E3" w:rsidP="00CE1884" w14:paraId="7611F7AE" w14:textId="76213173">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Carried interest—a performance-related reward typically received by private equity managers—</w:t>
      </w:r>
      <w:r w:rsidR="00553765">
        <w:rPr>
          <w:rFonts w:asciiTheme="minorHAnsi" w:hAnsiTheme="minorHAnsi" w:cstheme="minorHAnsi"/>
        </w:rPr>
        <w:t>will</w:t>
      </w:r>
      <w:r w:rsidRPr="007916E3">
        <w:rPr>
          <w:rFonts w:asciiTheme="minorHAnsi" w:hAnsiTheme="minorHAnsi" w:cstheme="minorHAnsi"/>
        </w:rPr>
        <w:t xml:space="preserve"> rise from 28% to 32% from April 2025.</w:t>
      </w:r>
    </w:p>
    <w:p w:rsidR="006853C9" w:rsidRPr="007916E3" w:rsidP="00CE1884" w14:paraId="6BE319D0" w14:textId="0218A866">
      <w:pPr>
        <w:pStyle w:val="ListParagraph"/>
        <w:numPr>
          <w:ilvl w:val="0"/>
          <w:numId w:val="11"/>
        </w:numPr>
        <w:spacing w:after="160"/>
        <w:ind w:left="714" w:hanging="357"/>
        <w:contextualSpacing w:val="0"/>
        <w:rPr>
          <w:rFonts w:asciiTheme="minorHAnsi" w:hAnsiTheme="minorHAnsi" w:cstheme="minorHAnsi"/>
        </w:rPr>
      </w:pPr>
      <w:r>
        <w:rPr>
          <w:rFonts w:asciiTheme="minorHAnsi" w:hAnsiTheme="minorHAnsi" w:cstheme="minorHAnsi"/>
        </w:rPr>
        <w:t>The m</w:t>
      </w:r>
      <w:r w:rsidRPr="007916E3">
        <w:rPr>
          <w:rFonts w:asciiTheme="minorHAnsi" w:hAnsiTheme="minorHAnsi" w:cstheme="minorHAnsi"/>
        </w:rPr>
        <w:t xml:space="preserve">ain rate of corporation tax </w:t>
      </w:r>
      <w:r w:rsidR="004245B1">
        <w:rPr>
          <w:rFonts w:asciiTheme="minorHAnsi" w:hAnsiTheme="minorHAnsi" w:cstheme="minorHAnsi"/>
        </w:rPr>
        <w:t>will</w:t>
      </w:r>
      <w:r w:rsidRPr="007916E3">
        <w:rPr>
          <w:rFonts w:asciiTheme="minorHAnsi" w:hAnsiTheme="minorHAnsi" w:cstheme="minorHAnsi"/>
        </w:rPr>
        <w:t xml:space="preserve"> remain at 25% until the next election.</w:t>
      </w:r>
    </w:p>
    <w:p w:rsidR="00734726" w:rsidRPr="007916E3" w:rsidP="00734726" w14:paraId="06AD33C8" w14:textId="37E339A2">
      <w:pPr>
        <w:spacing w:after="160"/>
        <w:rPr>
          <w:rFonts w:asciiTheme="minorHAnsi" w:hAnsiTheme="minorHAnsi" w:cstheme="minorHAnsi"/>
          <w:b/>
          <w:bCs/>
          <w:sz w:val="21"/>
          <w:szCs w:val="21"/>
        </w:rPr>
      </w:pPr>
      <w:r w:rsidRPr="007916E3">
        <w:rPr>
          <w:rFonts w:asciiTheme="minorHAnsi" w:hAnsiTheme="minorHAnsi" w:cstheme="minorHAnsi"/>
          <w:b/>
          <w:bCs/>
          <w:sz w:val="21"/>
          <w:szCs w:val="21"/>
        </w:rPr>
        <w:t>Measures Affecting Public Services</w:t>
      </w:r>
    </w:p>
    <w:p w:rsidR="00734726" w:rsidRPr="007916E3" w:rsidP="00734726" w14:paraId="0116CAC3" w14:textId="22FE103A">
      <w:pPr>
        <w:spacing w:after="160"/>
        <w:rPr>
          <w:rFonts w:asciiTheme="minorHAnsi" w:hAnsiTheme="minorHAnsi" w:cstheme="minorHAnsi"/>
          <w:sz w:val="20"/>
          <w:szCs w:val="20"/>
        </w:rPr>
      </w:pPr>
      <w:r w:rsidRPr="007916E3">
        <w:rPr>
          <w:rFonts w:asciiTheme="minorHAnsi" w:hAnsiTheme="minorHAnsi" w:cstheme="minorHAnsi"/>
          <w:sz w:val="20"/>
          <w:szCs w:val="20"/>
        </w:rPr>
        <w:t xml:space="preserve">The measures </w:t>
      </w:r>
      <w:r w:rsidR="000B782C">
        <w:rPr>
          <w:rFonts w:asciiTheme="minorHAnsi" w:hAnsiTheme="minorHAnsi" w:cstheme="minorHAnsi"/>
          <w:sz w:val="20"/>
          <w:szCs w:val="20"/>
        </w:rPr>
        <w:t xml:space="preserve">announced in the statement </w:t>
      </w:r>
      <w:r w:rsidRPr="007916E3">
        <w:rPr>
          <w:rFonts w:asciiTheme="minorHAnsi" w:hAnsiTheme="minorHAnsi" w:cstheme="minorHAnsi"/>
          <w:sz w:val="20"/>
          <w:szCs w:val="20"/>
        </w:rPr>
        <w:t xml:space="preserve">that impact public services </w:t>
      </w:r>
      <w:r w:rsidR="000B782C">
        <w:rPr>
          <w:rFonts w:asciiTheme="minorHAnsi" w:hAnsiTheme="minorHAnsi" w:cstheme="minorHAnsi"/>
          <w:sz w:val="20"/>
          <w:szCs w:val="20"/>
        </w:rPr>
        <w:t>are as follows</w:t>
      </w:r>
      <w:r w:rsidRPr="007916E3">
        <w:rPr>
          <w:rFonts w:asciiTheme="minorHAnsi" w:hAnsiTheme="minorHAnsi" w:cstheme="minorHAnsi"/>
          <w:sz w:val="20"/>
          <w:szCs w:val="20"/>
        </w:rPr>
        <w:t>:</w:t>
      </w:r>
    </w:p>
    <w:p w:rsidR="00734726" w:rsidRPr="007916E3" w:rsidP="00734726" w14:paraId="626D5A01" w14:textId="2FFF9718">
      <w:pPr>
        <w:pStyle w:val="ListParagraph"/>
        <w:numPr>
          <w:ilvl w:val="0"/>
          <w:numId w:val="11"/>
        </w:numPr>
        <w:spacing w:after="160"/>
        <w:ind w:left="714" w:hanging="357"/>
        <w:contextualSpacing w:val="0"/>
        <w:rPr>
          <w:rFonts w:asciiTheme="minorHAnsi" w:hAnsiTheme="minorHAnsi" w:cstheme="minorHAnsi"/>
        </w:rPr>
      </w:pPr>
      <w:r>
        <w:rPr>
          <w:rFonts w:asciiTheme="minorHAnsi" w:hAnsiTheme="minorHAnsi" w:cstheme="minorHAnsi"/>
        </w:rPr>
        <w:t>The NHS’</w:t>
      </w:r>
      <w:r w:rsidR="000B782C">
        <w:rPr>
          <w:rFonts w:asciiTheme="minorHAnsi" w:hAnsiTheme="minorHAnsi" w:cstheme="minorHAnsi"/>
        </w:rPr>
        <w:t xml:space="preserve"> </w:t>
      </w:r>
      <w:r>
        <w:rPr>
          <w:rFonts w:asciiTheme="minorHAnsi" w:hAnsiTheme="minorHAnsi" w:cstheme="minorHAnsi"/>
        </w:rPr>
        <w:t>day-to-day budget will</w:t>
      </w:r>
      <w:r w:rsidR="004245B1">
        <w:rPr>
          <w:rFonts w:asciiTheme="minorHAnsi" w:hAnsiTheme="minorHAnsi" w:cstheme="minorHAnsi"/>
        </w:rPr>
        <w:t xml:space="preserve"> </w:t>
      </w:r>
      <w:r w:rsidRPr="007916E3" w:rsidR="00BA095D">
        <w:rPr>
          <w:rFonts w:asciiTheme="minorHAnsi" w:hAnsiTheme="minorHAnsi" w:cstheme="minorHAnsi"/>
        </w:rPr>
        <w:t>increas</w:t>
      </w:r>
      <w:r w:rsidR="000B782C">
        <w:rPr>
          <w:rFonts w:asciiTheme="minorHAnsi" w:hAnsiTheme="minorHAnsi" w:cstheme="minorHAnsi"/>
        </w:rPr>
        <w:t>e</w:t>
      </w:r>
      <w:r w:rsidRPr="007916E3" w:rsidR="00BA095D">
        <w:rPr>
          <w:rFonts w:asciiTheme="minorHAnsi" w:hAnsiTheme="minorHAnsi" w:cstheme="minorHAnsi"/>
        </w:rPr>
        <w:t xml:space="preserve"> by £22.6</w:t>
      </w:r>
      <w:r w:rsidR="000B782C">
        <w:rPr>
          <w:rFonts w:asciiTheme="minorHAnsi" w:hAnsiTheme="minorHAnsi" w:cstheme="minorHAnsi"/>
        </w:rPr>
        <w:t xml:space="preserve"> billion</w:t>
      </w:r>
      <w:r w:rsidRPr="007916E3" w:rsidR="00BA095D">
        <w:rPr>
          <w:rFonts w:asciiTheme="minorHAnsi" w:hAnsiTheme="minorHAnsi" w:cstheme="minorHAnsi"/>
        </w:rPr>
        <w:t xml:space="preserve"> to tackle wait times. Further, a 10-year plan for the NHS to fuel productivity growth </w:t>
      </w:r>
      <w:r w:rsidR="004245B1">
        <w:rPr>
          <w:rFonts w:asciiTheme="minorHAnsi" w:hAnsiTheme="minorHAnsi" w:cstheme="minorHAnsi"/>
        </w:rPr>
        <w:t xml:space="preserve">is </w:t>
      </w:r>
      <w:r w:rsidRPr="007916E3" w:rsidR="00BA095D">
        <w:rPr>
          <w:rFonts w:asciiTheme="minorHAnsi" w:hAnsiTheme="minorHAnsi" w:cstheme="minorHAnsi"/>
        </w:rPr>
        <w:t>promised in spring.</w:t>
      </w:r>
    </w:p>
    <w:p w:rsidR="00BA095D" w:rsidRPr="007916E3" w:rsidP="005277EA" w14:paraId="7D405B85" w14:textId="67F1A981">
      <w:pPr>
        <w:pStyle w:val="ListParagraph"/>
        <w:numPr>
          <w:ilvl w:val="0"/>
          <w:numId w:val="11"/>
        </w:numPr>
        <w:spacing w:after="160"/>
        <w:rPr>
          <w:rFonts w:asciiTheme="minorHAnsi" w:hAnsiTheme="minorHAnsi" w:cstheme="minorHAnsi"/>
        </w:rPr>
      </w:pPr>
      <w:r w:rsidRPr="007916E3">
        <w:rPr>
          <w:rFonts w:asciiTheme="minorHAnsi" w:hAnsiTheme="minorHAnsi" w:cstheme="minorHAnsi"/>
        </w:rPr>
        <w:t>Capital investment of £6.7</w:t>
      </w:r>
      <w:r w:rsidR="000B782C">
        <w:rPr>
          <w:rFonts w:asciiTheme="minorHAnsi" w:hAnsiTheme="minorHAnsi" w:cstheme="minorHAnsi"/>
        </w:rPr>
        <w:t xml:space="preserve"> billion </w:t>
      </w:r>
      <w:r w:rsidR="004245B1">
        <w:rPr>
          <w:rFonts w:asciiTheme="minorHAnsi" w:hAnsiTheme="minorHAnsi" w:cstheme="minorHAnsi"/>
        </w:rPr>
        <w:t>will</w:t>
      </w:r>
      <w:r w:rsidRPr="007916E3">
        <w:rPr>
          <w:rFonts w:asciiTheme="minorHAnsi" w:hAnsiTheme="minorHAnsi" w:cstheme="minorHAnsi"/>
        </w:rPr>
        <w:t xml:space="preserve"> be given to the Department of Education, including £1.4</w:t>
      </w:r>
      <w:r w:rsidR="000B782C">
        <w:rPr>
          <w:rFonts w:asciiTheme="minorHAnsi" w:hAnsiTheme="minorHAnsi" w:cstheme="minorHAnsi"/>
        </w:rPr>
        <w:t xml:space="preserve"> billion</w:t>
      </w:r>
      <w:r w:rsidRPr="007916E3">
        <w:rPr>
          <w:rFonts w:asciiTheme="minorHAnsi" w:hAnsiTheme="minorHAnsi" w:cstheme="minorHAnsi"/>
        </w:rPr>
        <w:t xml:space="preserve"> to rebuild more than 500 schools. Further funding </w:t>
      </w:r>
      <w:r w:rsidR="004245B1">
        <w:rPr>
          <w:rFonts w:asciiTheme="minorHAnsi" w:hAnsiTheme="minorHAnsi" w:cstheme="minorHAnsi"/>
        </w:rPr>
        <w:t>will</w:t>
      </w:r>
      <w:r w:rsidRPr="007916E3">
        <w:rPr>
          <w:rFonts w:asciiTheme="minorHAnsi" w:hAnsiTheme="minorHAnsi" w:cstheme="minorHAnsi"/>
        </w:rPr>
        <w:t xml:space="preserve"> be allocated to support special education, higher education</w:t>
      </w:r>
      <w:r w:rsidRPr="007916E3" w:rsidR="00792F88">
        <w:rPr>
          <w:rFonts w:asciiTheme="minorHAnsi" w:hAnsiTheme="minorHAnsi" w:cstheme="minorHAnsi"/>
        </w:rPr>
        <w:t>, school maintenance</w:t>
      </w:r>
      <w:r w:rsidRPr="007916E3">
        <w:rPr>
          <w:rFonts w:asciiTheme="minorHAnsi" w:hAnsiTheme="minorHAnsi" w:cstheme="minorHAnsi"/>
        </w:rPr>
        <w:t xml:space="preserve"> and the hiring of teachers.</w:t>
      </w:r>
    </w:p>
    <w:p w:rsidR="00324EEB" w:rsidRPr="007916E3" w:rsidP="00324EEB" w14:paraId="75A7D0B1" w14:textId="401A9ED3">
      <w:pPr>
        <w:spacing w:after="160"/>
        <w:rPr>
          <w:rFonts w:asciiTheme="minorHAnsi" w:hAnsiTheme="minorHAnsi" w:cstheme="minorHAnsi"/>
          <w:b/>
          <w:bCs/>
          <w:sz w:val="21"/>
          <w:szCs w:val="21"/>
        </w:rPr>
      </w:pPr>
      <w:r w:rsidRPr="007916E3">
        <w:rPr>
          <w:rFonts w:asciiTheme="minorHAnsi" w:hAnsiTheme="minorHAnsi" w:cstheme="minorHAnsi"/>
          <w:b/>
          <w:bCs/>
          <w:sz w:val="21"/>
          <w:szCs w:val="21"/>
        </w:rPr>
        <w:t>Housing Measures</w:t>
      </w:r>
    </w:p>
    <w:p w:rsidR="00324EEB" w:rsidRPr="007916E3" w:rsidP="00324EEB" w14:paraId="41FE1142" w14:textId="3D00AA7B">
      <w:pPr>
        <w:spacing w:after="160"/>
        <w:rPr>
          <w:rFonts w:asciiTheme="minorHAnsi" w:hAnsiTheme="minorHAnsi" w:cstheme="minorHAnsi"/>
          <w:sz w:val="20"/>
          <w:szCs w:val="20"/>
        </w:rPr>
      </w:pPr>
      <w:r w:rsidRPr="007916E3">
        <w:rPr>
          <w:rFonts w:asciiTheme="minorHAnsi" w:hAnsiTheme="minorHAnsi" w:cstheme="minorHAnsi"/>
          <w:sz w:val="20"/>
          <w:szCs w:val="20"/>
        </w:rPr>
        <w:t>The announced measures that relate to housing include</w:t>
      </w:r>
      <w:r w:rsidR="000B782C">
        <w:rPr>
          <w:rFonts w:asciiTheme="minorHAnsi" w:hAnsiTheme="minorHAnsi" w:cstheme="minorHAnsi"/>
          <w:sz w:val="20"/>
          <w:szCs w:val="20"/>
        </w:rPr>
        <w:t xml:space="preserve"> the following</w:t>
      </w:r>
      <w:r w:rsidRPr="007916E3">
        <w:rPr>
          <w:rFonts w:asciiTheme="minorHAnsi" w:hAnsiTheme="minorHAnsi" w:cstheme="minorHAnsi"/>
          <w:sz w:val="20"/>
          <w:szCs w:val="20"/>
        </w:rPr>
        <w:t>:</w:t>
      </w:r>
    </w:p>
    <w:p w:rsidR="00324EEB" w:rsidRPr="007916E3" w:rsidP="00324EEB" w14:paraId="4AE8EDAA" w14:textId="3EA38117">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Stamp duty </w:t>
      </w:r>
      <w:r w:rsidR="008E3191">
        <w:rPr>
          <w:rFonts w:asciiTheme="minorHAnsi" w:hAnsiTheme="minorHAnsi" w:cstheme="minorHAnsi"/>
        </w:rPr>
        <w:t>must</w:t>
      </w:r>
      <w:r w:rsidRPr="007916E3">
        <w:rPr>
          <w:rFonts w:asciiTheme="minorHAnsi" w:hAnsiTheme="minorHAnsi" w:cstheme="minorHAnsi"/>
        </w:rPr>
        <w:t xml:space="preserve"> be paid on homes </w:t>
      </w:r>
      <w:r w:rsidR="008E3191">
        <w:rPr>
          <w:rFonts w:asciiTheme="minorHAnsi" w:hAnsiTheme="minorHAnsi" w:cstheme="minorHAnsi"/>
        </w:rPr>
        <w:t xml:space="preserve">with a value from </w:t>
      </w:r>
      <w:r w:rsidRPr="007916E3">
        <w:rPr>
          <w:rFonts w:asciiTheme="minorHAnsi" w:hAnsiTheme="minorHAnsi" w:cstheme="minorHAnsi"/>
        </w:rPr>
        <w:t>£300,000 (previously £425,000) for first-time buyers and from £125,000 (previously £250,000) for general home buyers in England and Northern Ireland.</w:t>
      </w:r>
      <w:r w:rsidRPr="007916E3">
        <w:rPr>
          <w:rFonts w:asciiTheme="minorHAnsi" w:hAnsiTheme="minorHAnsi" w:cstheme="minorHAnsi"/>
        </w:rPr>
        <w:t xml:space="preserve"> </w:t>
      </w:r>
    </w:p>
    <w:p w:rsidR="009F2417" w:rsidRPr="007916E3" w:rsidP="00324EEB" w14:paraId="008BFA2C" w14:textId="533E27F6">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Discounts under the Right to Buy scheme </w:t>
      </w:r>
      <w:r w:rsidR="008E3191">
        <w:rPr>
          <w:rFonts w:asciiTheme="minorHAnsi" w:hAnsiTheme="minorHAnsi" w:cstheme="minorHAnsi"/>
        </w:rPr>
        <w:t>will</w:t>
      </w:r>
      <w:r w:rsidRPr="007916E3">
        <w:rPr>
          <w:rFonts w:asciiTheme="minorHAnsi" w:hAnsiTheme="minorHAnsi" w:cstheme="minorHAnsi"/>
        </w:rPr>
        <w:t xml:space="preserve"> be reduced, impacting social housing tenants.</w:t>
      </w:r>
    </w:p>
    <w:p w:rsidR="00324EEB" w:rsidRPr="007916E3" w:rsidP="00590AEB" w14:paraId="504802FF" w14:textId="38BA10D4">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Housing investment in the 2025-26 tax year </w:t>
      </w:r>
      <w:r w:rsidR="008E3191">
        <w:rPr>
          <w:rFonts w:asciiTheme="minorHAnsi" w:hAnsiTheme="minorHAnsi" w:cstheme="minorHAnsi"/>
        </w:rPr>
        <w:t xml:space="preserve">will be </w:t>
      </w:r>
      <w:r w:rsidRPr="007916E3">
        <w:rPr>
          <w:rFonts w:asciiTheme="minorHAnsi" w:hAnsiTheme="minorHAnsi" w:cstheme="minorHAnsi"/>
        </w:rPr>
        <w:t>increased by £5</w:t>
      </w:r>
      <w:r w:rsidR="000B782C">
        <w:rPr>
          <w:rFonts w:asciiTheme="minorHAnsi" w:hAnsiTheme="minorHAnsi" w:cstheme="minorHAnsi"/>
        </w:rPr>
        <w:t xml:space="preserve"> billion</w:t>
      </w:r>
      <w:r w:rsidR="007042F9">
        <w:rPr>
          <w:rFonts w:asciiTheme="minorHAnsi" w:hAnsiTheme="minorHAnsi" w:cstheme="minorHAnsi"/>
        </w:rPr>
        <w:t>,</w:t>
      </w:r>
      <w:r w:rsidRPr="007916E3">
        <w:rPr>
          <w:rFonts w:asciiTheme="minorHAnsi" w:hAnsiTheme="minorHAnsi" w:cstheme="minorHAnsi"/>
        </w:rPr>
        <w:t xml:space="preserve"> and “hundreds of new planning officers” </w:t>
      </w:r>
      <w:r w:rsidR="008E3191">
        <w:rPr>
          <w:rFonts w:asciiTheme="minorHAnsi" w:hAnsiTheme="minorHAnsi" w:cstheme="minorHAnsi"/>
        </w:rPr>
        <w:t>will</w:t>
      </w:r>
      <w:r w:rsidRPr="007916E3">
        <w:rPr>
          <w:rFonts w:asciiTheme="minorHAnsi" w:hAnsiTheme="minorHAnsi" w:cstheme="minorHAnsi"/>
        </w:rPr>
        <w:t xml:space="preserve"> be hired to accelerate housebuilding.</w:t>
      </w:r>
    </w:p>
    <w:p w:rsidR="00F84644" w:rsidRPr="007916E3" w:rsidP="00F84644" w14:paraId="0258C5A0" w14:textId="4E1C9269">
      <w:pPr>
        <w:spacing w:after="160"/>
        <w:rPr>
          <w:rFonts w:asciiTheme="minorHAnsi" w:hAnsiTheme="minorHAnsi" w:cstheme="minorHAnsi"/>
          <w:b/>
          <w:bCs/>
          <w:sz w:val="21"/>
          <w:szCs w:val="21"/>
        </w:rPr>
      </w:pPr>
      <w:r w:rsidRPr="007916E3">
        <w:rPr>
          <w:rFonts w:asciiTheme="minorHAnsi" w:hAnsiTheme="minorHAnsi" w:cstheme="minorHAnsi"/>
          <w:b/>
          <w:bCs/>
          <w:sz w:val="21"/>
          <w:szCs w:val="21"/>
        </w:rPr>
        <w:t xml:space="preserve">Transport </w:t>
      </w:r>
      <w:r w:rsidRPr="007916E3">
        <w:rPr>
          <w:rFonts w:asciiTheme="minorHAnsi" w:hAnsiTheme="minorHAnsi" w:cstheme="minorHAnsi"/>
          <w:b/>
          <w:bCs/>
          <w:sz w:val="21"/>
          <w:szCs w:val="21"/>
        </w:rPr>
        <w:t>Measures</w:t>
      </w:r>
    </w:p>
    <w:p w:rsidR="00F84644" w:rsidRPr="007916E3" w:rsidP="00F84644" w14:paraId="22A2413A" w14:textId="5BEC6B2A">
      <w:pPr>
        <w:spacing w:after="160"/>
        <w:rPr>
          <w:rFonts w:asciiTheme="minorHAnsi" w:hAnsiTheme="minorHAnsi" w:cstheme="minorHAnsi"/>
          <w:sz w:val="20"/>
          <w:szCs w:val="20"/>
        </w:rPr>
      </w:pPr>
      <w:r>
        <w:rPr>
          <w:rFonts w:asciiTheme="minorHAnsi" w:hAnsiTheme="minorHAnsi" w:cstheme="minorHAnsi"/>
          <w:sz w:val="20"/>
          <w:szCs w:val="20"/>
        </w:rPr>
        <w:t>The following</w:t>
      </w:r>
      <w:r w:rsidRPr="007916E3">
        <w:rPr>
          <w:rFonts w:asciiTheme="minorHAnsi" w:hAnsiTheme="minorHAnsi" w:cstheme="minorHAnsi"/>
          <w:sz w:val="20"/>
          <w:szCs w:val="20"/>
        </w:rPr>
        <w:t xml:space="preserve"> </w:t>
      </w:r>
      <w:r>
        <w:rPr>
          <w:rFonts w:asciiTheme="minorHAnsi" w:hAnsiTheme="minorHAnsi" w:cstheme="minorHAnsi"/>
          <w:sz w:val="20"/>
          <w:szCs w:val="20"/>
        </w:rPr>
        <w:t>initiatives</w:t>
      </w:r>
      <w:r w:rsidRPr="007916E3">
        <w:rPr>
          <w:rFonts w:asciiTheme="minorHAnsi" w:hAnsiTheme="minorHAnsi" w:cstheme="minorHAnsi"/>
          <w:sz w:val="20"/>
          <w:szCs w:val="20"/>
        </w:rPr>
        <w:t xml:space="preserve"> </w:t>
      </w:r>
      <w:r w:rsidRPr="007916E3">
        <w:rPr>
          <w:rFonts w:asciiTheme="minorHAnsi" w:hAnsiTheme="minorHAnsi" w:cstheme="minorHAnsi"/>
          <w:sz w:val="20"/>
          <w:szCs w:val="20"/>
        </w:rPr>
        <w:t xml:space="preserve">announced </w:t>
      </w:r>
      <w:r>
        <w:rPr>
          <w:rFonts w:asciiTheme="minorHAnsi" w:hAnsiTheme="minorHAnsi" w:cstheme="minorHAnsi"/>
          <w:sz w:val="20"/>
          <w:szCs w:val="20"/>
        </w:rPr>
        <w:t xml:space="preserve">in the </w:t>
      </w:r>
      <w:r w:rsidRPr="007916E3">
        <w:rPr>
          <w:rFonts w:asciiTheme="minorHAnsi" w:hAnsiTheme="minorHAnsi" w:cstheme="minorHAnsi"/>
          <w:sz w:val="20"/>
          <w:szCs w:val="20"/>
        </w:rPr>
        <w:t xml:space="preserve">Autumn Statement relate to </w:t>
      </w:r>
      <w:r w:rsidRPr="007916E3" w:rsidR="0006625E">
        <w:rPr>
          <w:rFonts w:asciiTheme="minorHAnsi" w:hAnsiTheme="minorHAnsi" w:cstheme="minorHAnsi"/>
          <w:sz w:val="20"/>
          <w:szCs w:val="20"/>
        </w:rPr>
        <w:t>transport</w:t>
      </w:r>
      <w:r w:rsidRPr="007916E3">
        <w:rPr>
          <w:rFonts w:asciiTheme="minorHAnsi" w:hAnsiTheme="minorHAnsi" w:cstheme="minorHAnsi"/>
          <w:sz w:val="20"/>
          <w:szCs w:val="20"/>
        </w:rPr>
        <w:t>:</w:t>
      </w:r>
    </w:p>
    <w:p w:rsidR="00F84644" w:rsidRPr="007916E3" w:rsidP="00F84644" w14:paraId="45AD0718" w14:textId="7B8EB318">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Fuel duty cut of 5 pence, originally due to cease in April 2025, </w:t>
      </w:r>
      <w:r w:rsidR="008E3191">
        <w:rPr>
          <w:rFonts w:asciiTheme="minorHAnsi" w:hAnsiTheme="minorHAnsi" w:cstheme="minorHAnsi"/>
        </w:rPr>
        <w:t xml:space="preserve">will </w:t>
      </w:r>
      <w:r w:rsidRPr="007916E3">
        <w:rPr>
          <w:rFonts w:asciiTheme="minorHAnsi" w:hAnsiTheme="minorHAnsi" w:cstheme="minorHAnsi"/>
        </w:rPr>
        <w:t>continue for another year.</w:t>
      </w:r>
      <w:r w:rsidRPr="007916E3">
        <w:rPr>
          <w:rFonts w:asciiTheme="minorHAnsi" w:hAnsiTheme="minorHAnsi" w:cstheme="minorHAnsi"/>
        </w:rPr>
        <w:t xml:space="preserve"> </w:t>
      </w:r>
    </w:p>
    <w:p w:rsidR="00F84644" w:rsidRPr="007916E3" w:rsidP="00F84644" w14:paraId="19F5F6F7" w14:textId="17D82418">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£500</w:t>
      </w:r>
      <w:r w:rsidR="000B782C">
        <w:rPr>
          <w:rFonts w:asciiTheme="minorHAnsi" w:hAnsiTheme="minorHAnsi" w:cstheme="minorHAnsi"/>
        </w:rPr>
        <w:t xml:space="preserve"> million </w:t>
      </w:r>
      <w:r w:rsidR="008E3191">
        <w:rPr>
          <w:rFonts w:asciiTheme="minorHAnsi" w:hAnsiTheme="minorHAnsi" w:cstheme="minorHAnsi"/>
        </w:rPr>
        <w:t xml:space="preserve">will be </w:t>
      </w:r>
      <w:r w:rsidRPr="007916E3">
        <w:rPr>
          <w:rFonts w:asciiTheme="minorHAnsi" w:hAnsiTheme="minorHAnsi" w:cstheme="minorHAnsi"/>
        </w:rPr>
        <w:t>allocated to fix a million potholes each year.</w:t>
      </w:r>
    </w:p>
    <w:p w:rsidR="00F84644" w:rsidRPr="007916E3" w:rsidP="00F84644" w14:paraId="0C103401" w14:textId="668CF2B1">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Vehicle Excise Duty rates for new cars </w:t>
      </w:r>
      <w:r w:rsidR="008E3191">
        <w:rPr>
          <w:rFonts w:asciiTheme="minorHAnsi" w:hAnsiTheme="minorHAnsi" w:cstheme="minorHAnsi"/>
        </w:rPr>
        <w:t xml:space="preserve">will </w:t>
      </w:r>
      <w:r w:rsidRPr="007916E3">
        <w:rPr>
          <w:rFonts w:asciiTheme="minorHAnsi" w:hAnsiTheme="minorHAnsi" w:cstheme="minorHAnsi"/>
        </w:rPr>
        <w:t xml:space="preserve">be overhauled, with rises for </w:t>
      </w:r>
      <w:r w:rsidR="007042F9">
        <w:rPr>
          <w:rFonts w:asciiTheme="minorHAnsi" w:hAnsiTheme="minorHAnsi" w:cstheme="minorHAnsi"/>
        </w:rPr>
        <w:t>specific</w:t>
      </w:r>
      <w:r w:rsidRPr="007916E3">
        <w:rPr>
          <w:rFonts w:asciiTheme="minorHAnsi" w:hAnsiTheme="minorHAnsi" w:cstheme="minorHAnsi"/>
        </w:rPr>
        <w:t xml:space="preserve"> vehicles from April 2025, to encourage individuals to shift to electric ve</w:t>
      </w:r>
      <w:r w:rsidR="008E3191">
        <w:rPr>
          <w:rFonts w:asciiTheme="minorHAnsi" w:hAnsiTheme="minorHAnsi" w:cstheme="minorHAnsi"/>
        </w:rPr>
        <w:t>hicles</w:t>
      </w:r>
      <w:r w:rsidRPr="007916E3">
        <w:rPr>
          <w:rFonts w:asciiTheme="minorHAnsi" w:hAnsiTheme="minorHAnsi" w:cstheme="minorHAnsi"/>
        </w:rPr>
        <w:t xml:space="preserve">. </w:t>
      </w:r>
    </w:p>
    <w:p w:rsidR="005F0A14" w:rsidRPr="007916E3" w:rsidP="00F84644" w14:paraId="09617B12" w14:textId="14E56790">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Low company car tax rates </w:t>
      </w:r>
      <w:r w:rsidR="008E3191">
        <w:rPr>
          <w:rFonts w:asciiTheme="minorHAnsi" w:hAnsiTheme="minorHAnsi" w:cstheme="minorHAnsi"/>
        </w:rPr>
        <w:t>will</w:t>
      </w:r>
      <w:r w:rsidRPr="007916E3">
        <w:rPr>
          <w:rFonts w:asciiTheme="minorHAnsi" w:hAnsiTheme="minorHAnsi" w:cstheme="minorHAnsi"/>
        </w:rPr>
        <w:t xml:space="preserve"> continue beyond 2028.</w:t>
      </w:r>
    </w:p>
    <w:p w:rsidR="00A06D88" w:rsidRPr="007916E3" w:rsidP="00F84644" w14:paraId="71DD6E9F" w14:textId="7BE6001F">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 xml:space="preserve">Air Passenger Duty </w:t>
      </w:r>
      <w:r w:rsidR="008E3191">
        <w:rPr>
          <w:rFonts w:asciiTheme="minorHAnsi" w:hAnsiTheme="minorHAnsi" w:cstheme="minorHAnsi"/>
        </w:rPr>
        <w:t>will</w:t>
      </w:r>
      <w:r w:rsidRPr="007916E3">
        <w:rPr>
          <w:rFonts w:asciiTheme="minorHAnsi" w:hAnsiTheme="minorHAnsi" w:cstheme="minorHAnsi"/>
        </w:rPr>
        <w:t xml:space="preserve"> increase from 2026, with rates for private jets increasing by 50%.</w:t>
      </w:r>
    </w:p>
    <w:p w:rsidR="00C13A85" w:rsidRPr="007916E3" w:rsidP="00C13A85" w14:paraId="2B5A219C" w14:textId="18EF1EE0">
      <w:pPr>
        <w:spacing w:after="160"/>
        <w:rPr>
          <w:rFonts w:asciiTheme="minorHAnsi" w:hAnsiTheme="minorHAnsi" w:cstheme="minorHAnsi"/>
          <w:b/>
          <w:bCs/>
          <w:sz w:val="21"/>
          <w:szCs w:val="21"/>
        </w:rPr>
      </w:pPr>
      <w:r w:rsidRPr="007916E3">
        <w:rPr>
          <w:rFonts w:asciiTheme="minorHAnsi" w:hAnsiTheme="minorHAnsi" w:cstheme="minorHAnsi"/>
          <w:b/>
          <w:bCs/>
          <w:sz w:val="21"/>
          <w:szCs w:val="21"/>
        </w:rPr>
        <w:t>Other Measures</w:t>
      </w:r>
    </w:p>
    <w:p w:rsidR="00C13A85" w:rsidRPr="007916E3" w:rsidP="00C13A85" w14:paraId="3BC82574" w14:textId="5B98D70F">
      <w:pPr>
        <w:spacing w:after="160"/>
        <w:rPr>
          <w:rFonts w:asciiTheme="minorHAnsi" w:hAnsiTheme="minorHAnsi" w:cstheme="minorHAnsi"/>
          <w:sz w:val="20"/>
          <w:szCs w:val="20"/>
        </w:rPr>
      </w:pPr>
      <w:r w:rsidRPr="007916E3">
        <w:rPr>
          <w:rFonts w:asciiTheme="minorHAnsi" w:hAnsiTheme="minorHAnsi" w:cstheme="minorHAnsi"/>
          <w:sz w:val="20"/>
          <w:szCs w:val="20"/>
        </w:rPr>
        <w:t>Other measures include</w:t>
      </w:r>
      <w:r w:rsidR="000B782C">
        <w:rPr>
          <w:rFonts w:asciiTheme="minorHAnsi" w:hAnsiTheme="minorHAnsi" w:cstheme="minorHAnsi"/>
          <w:sz w:val="20"/>
          <w:szCs w:val="20"/>
        </w:rPr>
        <w:t xml:space="preserve"> the following</w:t>
      </w:r>
      <w:r w:rsidRPr="007916E3">
        <w:rPr>
          <w:rFonts w:asciiTheme="minorHAnsi" w:hAnsiTheme="minorHAnsi" w:cstheme="minorHAnsi"/>
          <w:sz w:val="20"/>
          <w:szCs w:val="20"/>
        </w:rPr>
        <w:t>:</w:t>
      </w:r>
    </w:p>
    <w:p w:rsidR="00C13A85" w:rsidRPr="007916E3" w:rsidP="00DB2BF2" w14:paraId="0851AD6F" w14:textId="59ED6D88">
      <w:pPr>
        <w:pStyle w:val="ListParagraph"/>
        <w:numPr>
          <w:ilvl w:val="0"/>
          <w:numId w:val="11"/>
        </w:numPr>
        <w:spacing w:after="160"/>
        <w:contextualSpacing w:val="0"/>
        <w:rPr>
          <w:rFonts w:asciiTheme="minorHAnsi" w:hAnsiTheme="minorHAnsi" w:cstheme="minorHAnsi"/>
        </w:rPr>
      </w:pPr>
      <w:r>
        <w:rPr>
          <w:rFonts w:asciiTheme="minorHAnsi" w:hAnsiTheme="minorHAnsi" w:cstheme="minorHAnsi"/>
        </w:rPr>
        <w:t>A n</w:t>
      </w:r>
      <w:r w:rsidRPr="007916E3" w:rsidR="00DB2BF2">
        <w:rPr>
          <w:rFonts w:asciiTheme="minorHAnsi" w:hAnsiTheme="minorHAnsi" w:cstheme="minorHAnsi"/>
        </w:rPr>
        <w:t>ew flat</w:t>
      </w:r>
      <w:r>
        <w:rPr>
          <w:rFonts w:asciiTheme="minorHAnsi" w:hAnsiTheme="minorHAnsi" w:cstheme="minorHAnsi"/>
        </w:rPr>
        <w:t xml:space="preserve"> </w:t>
      </w:r>
      <w:r w:rsidRPr="007916E3" w:rsidR="00DB2BF2">
        <w:rPr>
          <w:rFonts w:asciiTheme="minorHAnsi" w:hAnsiTheme="minorHAnsi" w:cstheme="minorHAnsi"/>
        </w:rPr>
        <w:t>rate of £2.20 per 10</w:t>
      </w:r>
      <w:r w:rsidR="000B782C">
        <w:rPr>
          <w:rFonts w:asciiTheme="minorHAnsi" w:hAnsiTheme="minorHAnsi" w:cstheme="minorHAnsi"/>
        </w:rPr>
        <w:t xml:space="preserve"> </w:t>
      </w:r>
      <w:r w:rsidR="000B782C">
        <w:rPr>
          <w:rFonts w:asciiTheme="minorHAnsi" w:hAnsiTheme="minorHAnsi" w:cstheme="minorHAnsi"/>
        </w:rPr>
        <w:t>millilitres</w:t>
      </w:r>
      <w:r w:rsidR="000B782C">
        <w:rPr>
          <w:rFonts w:asciiTheme="minorHAnsi" w:hAnsiTheme="minorHAnsi" w:cstheme="minorHAnsi"/>
        </w:rPr>
        <w:t xml:space="preserve"> </w:t>
      </w:r>
      <w:r w:rsidRPr="007916E3" w:rsidR="00DB2BF2">
        <w:rPr>
          <w:rFonts w:asciiTheme="minorHAnsi" w:hAnsiTheme="minorHAnsi" w:cstheme="minorHAnsi"/>
        </w:rPr>
        <w:t xml:space="preserve">of vaping liquid </w:t>
      </w:r>
      <w:r w:rsidR="008E3191">
        <w:rPr>
          <w:rFonts w:asciiTheme="minorHAnsi" w:hAnsiTheme="minorHAnsi" w:cstheme="minorHAnsi"/>
        </w:rPr>
        <w:t>will</w:t>
      </w:r>
      <w:r w:rsidRPr="007916E3" w:rsidR="00DB2BF2">
        <w:rPr>
          <w:rFonts w:asciiTheme="minorHAnsi" w:hAnsiTheme="minorHAnsi" w:cstheme="minorHAnsi"/>
        </w:rPr>
        <w:t xml:space="preserve"> be introduced from October 2026</w:t>
      </w:r>
      <w:r>
        <w:rPr>
          <w:rFonts w:asciiTheme="minorHAnsi" w:hAnsiTheme="minorHAnsi" w:cstheme="minorHAnsi"/>
        </w:rPr>
        <w:t>,</w:t>
      </w:r>
      <w:r w:rsidRPr="007916E3" w:rsidR="00DB2BF2">
        <w:rPr>
          <w:rFonts w:asciiTheme="minorHAnsi" w:hAnsiTheme="minorHAnsi" w:cstheme="minorHAnsi"/>
        </w:rPr>
        <w:t xml:space="preserve"> and tax</w:t>
      </w:r>
      <w:r w:rsidR="000B782C">
        <w:rPr>
          <w:rFonts w:asciiTheme="minorHAnsi" w:hAnsiTheme="minorHAnsi" w:cstheme="minorHAnsi"/>
        </w:rPr>
        <w:t>es</w:t>
      </w:r>
      <w:r w:rsidRPr="007916E3" w:rsidR="00DB2BF2">
        <w:rPr>
          <w:rFonts w:asciiTheme="minorHAnsi" w:hAnsiTheme="minorHAnsi" w:cstheme="minorHAnsi"/>
        </w:rPr>
        <w:t xml:space="preserve"> </w:t>
      </w:r>
      <w:r w:rsidR="008E3191">
        <w:rPr>
          <w:rFonts w:asciiTheme="minorHAnsi" w:hAnsiTheme="minorHAnsi" w:cstheme="minorHAnsi"/>
        </w:rPr>
        <w:t>will</w:t>
      </w:r>
      <w:r w:rsidRPr="007916E3" w:rsidR="00DB2BF2">
        <w:rPr>
          <w:rFonts w:asciiTheme="minorHAnsi" w:hAnsiTheme="minorHAnsi" w:cstheme="minorHAnsi"/>
        </w:rPr>
        <w:t xml:space="preserve"> increase by 2% above inflation for tobacco and 10% above inflation for hand-rolling tobacco. </w:t>
      </w:r>
    </w:p>
    <w:p w:rsidR="00C13A85" w:rsidRPr="007916E3" w:rsidP="00DB2BF2" w14:paraId="40772A14" w14:textId="24545FE3">
      <w:pPr>
        <w:pStyle w:val="ListParagraph"/>
        <w:numPr>
          <w:ilvl w:val="0"/>
          <w:numId w:val="11"/>
        </w:numPr>
        <w:spacing w:after="160"/>
        <w:ind w:left="714" w:hanging="357"/>
        <w:contextualSpacing w:val="0"/>
        <w:rPr>
          <w:rFonts w:asciiTheme="minorHAnsi" w:hAnsiTheme="minorHAnsi" w:cstheme="minorHAnsi"/>
        </w:rPr>
      </w:pPr>
      <w:r w:rsidRPr="007916E3">
        <w:rPr>
          <w:rFonts w:asciiTheme="minorHAnsi" w:hAnsiTheme="minorHAnsi" w:cstheme="minorHAnsi"/>
        </w:rPr>
        <w:t>Alcohol duty rates on non-draught products (</w:t>
      </w:r>
      <w:r w:rsidRPr="007916E3">
        <w:rPr>
          <w:rFonts w:asciiTheme="minorHAnsi" w:hAnsiTheme="minorHAnsi" w:cstheme="minorHAnsi"/>
        </w:rPr>
        <w:t>ie</w:t>
      </w:r>
      <w:r w:rsidRPr="007916E3">
        <w:rPr>
          <w:rFonts w:asciiTheme="minorHAnsi" w:hAnsiTheme="minorHAnsi" w:cstheme="minorHAnsi"/>
        </w:rPr>
        <w:t xml:space="preserve"> wines and spirits) </w:t>
      </w:r>
      <w:r w:rsidR="008E3191">
        <w:rPr>
          <w:rFonts w:asciiTheme="minorHAnsi" w:hAnsiTheme="minorHAnsi" w:cstheme="minorHAnsi"/>
        </w:rPr>
        <w:t>will</w:t>
      </w:r>
      <w:r w:rsidRPr="007916E3">
        <w:rPr>
          <w:rFonts w:asciiTheme="minorHAnsi" w:hAnsiTheme="minorHAnsi" w:cstheme="minorHAnsi"/>
        </w:rPr>
        <w:t xml:space="preserve"> </w:t>
      </w:r>
      <w:r w:rsidRPr="007916E3">
        <w:rPr>
          <w:rFonts w:asciiTheme="minorHAnsi" w:hAnsiTheme="minorHAnsi" w:cstheme="minorHAnsi"/>
        </w:rPr>
        <w:t>increase by 2.7% from February 2025, while draught (</w:t>
      </w:r>
      <w:r w:rsidRPr="007916E3">
        <w:rPr>
          <w:rFonts w:asciiTheme="minorHAnsi" w:hAnsiTheme="minorHAnsi" w:cstheme="minorHAnsi"/>
        </w:rPr>
        <w:t>ie</w:t>
      </w:r>
      <w:r w:rsidRPr="007916E3">
        <w:rPr>
          <w:rFonts w:asciiTheme="minorHAnsi" w:hAnsiTheme="minorHAnsi" w:cstheme="minorHAnsi"/>
        </w:rPr>
        <w:t xml:space="preserve"> beer) duty </w:t>
      </w:r>
      <w:r w:rsidR="002D30FF">
        <w:rPr>
          <w:rFonts w:asciiTheme="minorHAnsi" w:hAnsiTheme="minorHAnsi" w:cstheme="minorHAnsi"/>
        </w:rPr>
        <w:t xml:space="preserve">will be </w:t>
      </w:r>
      <w:r w:rsidRPr="007916E3">
        <w:rPr>
          <w:rFonts w:asciiTheme="minorHAnsi" w:hAnsiTheme="minorHAnsi" w:cstheme="minorHAnsi"/>
        </w:rPr>
        <w:t>cut by 1.7%</w:t>
      </w:r>
      <w:r w:rsidR="00F2323F">
        <w:rPr>
          <w:rFonts w:asciiTheme="minorHAnsi" w:hAnsiTheme="minorHAnsi" w:cstheme="minorHAnsi"/>
        </w:rPr>
        <w:t>.</w:t>
      </w:r>
    </w:p>
    <w:p w:rsidR="001B591D" w:rsidRPr="007916E3" w:rsidP="001B591D" w14:paraId="2DE950A0" w14:textId="2EC81834">
      <w:pPr>
        <w:spacing w:after="160"/>
        <w:rPr>
          <w:rFonts w:asciiTheme="minorHAnsi" w:hAnsiTheme="minorHAnsi" w:cstheme="minorHAnsi"/>
          <w:b/>
          <w:bCs/>
          <w:sz w:val="21"/>
          <w:szCs w:val="21"/>
        </w:rPr>
      </w:pPr>
      <w:r>
        <w:rPr>
          <w:rFonts w:asciiTheme="minorHAnsi" w:hAnsiTheme="minorHAnsi" w:cstheme="minorHAnsi"/>
          <w:b/>
          <w:bCs/>
          <w:sz w:val="21"/>
          <w:szCs w:val="21"/>
        </w:rPr>
        <w:t xml:space="preserve">Conclusion </w:t>
      </w:r>
    </w:p>
    <w:p w:rsidR="001B591D" w:rsidRPr="007916E3" w:rsidP="001B591D" w14:paraId="6AC6D68D" w14:textId="29B99BED">
      <w:pPr>
        <w:spacing w:after="160"/>
        <w:rPr>
          <w:rFonts w:asciiTheme="minorHAnsi" w:hAnsiTheme="minorHAnsi" w:cstheme="minorHAnsi"/>
          <w:sz w:val="20"/>
          <w:szCs w:val="20"/>
        </w:rPr>
      </w:pPr>
      <w:r w:rsidRPr="00F118B3">
        <w:rPr>
          <w:rFonts w:asciiTheme="minorHAnsi" w:hAnsiTheme="minorHAnsi" w:cstheme="minorHAnsi"/>
          <w:sz w:val="20"/>
          <w:szCs w:val="20"/>
        </w:rPr>
        <w:t xml:space="preserve">The measures announced by Reeves have implications for both individuals and businesses. Therefore, it’s prudent for everyone to understand how they </w:t>
      </w:r>
      <w:r w:rsidR="002D30FF">
        <w:rPr>
          <w:rFonts w:asciiTheme="minorHAnsi" w:hAnsiTheme="minorHAnsi" w:cstheme="minorHAnsi"/>
          <w:sz w:val="20"/>
          <w:szCs w:val="20"/>
        </w:rPr>
        <w:t>may be</w:t>
      </w:r>
      <w:r w:rsidRPr="00F118B3">
        <w:rPr>
          <w:rFonts w:asciiTheme="minorHAnsi" w:hAnsiTheme="minorHAnsi" w:cstheme="minorHAnsi"/>
          <w:sz w:val="20"/>
          <w:szCs w:val="20"/>
        </w:rPr>
        <w:t xml:space="preserve"> impacted. View the chancellor’s speech in full on the </w:t>
      </w:r>
      <w:hyperlink r:id="rId11" w:history="1">
        <w:r w:rsidRPr="00232512">
          <w:rPr>
            <w:rStyle w:val="Hyperlink"/>
            <w:rFonts w:asciiTheme="minorHAnsi" w:hAnsiTheme="minorHAnsi" w:cstheme="minorHAnsi"/>
            <w:sz w:val="20"/>
            <w:szCs w:val="20"/>
          </w:rPr>
          <w:t>government website</w:t>
        </w:r>
      </w:hyperlink>
      <w:r w:rsidR="0054347C">
        <w:rPr>
          <w:rFonts w:asciiTheme="minorHAnsi" w:hAnsiTheme="minorHAnsi" w:cstheme="minorHAnsi"/>
          <w:sz w:val="20"/>
          <w:szCs w:val="20"/>
        </w:rPr>
        <w:t>,</w:t>
      </w:r>
      <w:r w:rsidRPr="00F118B3">
        <w:rPr>
          <w:rFonts w:asciiTheme="minorHAnsi" w:hAnsiTheme="minorHAnsi" w:cstheme="minorHAnsi"/>
          <w:sz w:val="20"/>
          <w:szCs w:val="20"/>
        </w:rPr>
        <w:t xml:space="preserve"> or contact us today for additional guidance. </w:t>
      </w:r>
    </w:p>
    <w:p w:rsidR="001B591D" w:rsidRPr="007916E3" w:rsidP="00590AEB" w14:paraId="53BA5204" w14:textId="77777777">
      <w:pPr>
        <w:spacing w:after="160"/>
        <w:rPr>
          <w:rFonts w:asciiTheme="minorHAnsi" w:hAnsiTheme="minorHAnsi" w:cstheme="minorHAnsi"/>
          <w:sz w:val="20"/>
          <w:szCs w:val="20"/>
        </w:rPr>
      </w:pPr>
    </w:p>
    <w:sectPr w:rsidSect="00124E1C">
      <w:headerReference w:type="default" r:id="rId12"/>
      <w:footerReference w:type="default" r:id="rId13"/>
      <w:type w:val="continuous"/>
      <w:pgSz w:w="11906" w:h="16838"/>
      <w:pgMar w:top="1996" w:right="1440" w:bottom="1530" w:left="1440" w:header="720" w:footer="587"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2ACB" w14:paraId="2D80434F" w14:textId="77777777">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posOffset>-276225</wp:posOffset>
              </wp:positionH>
              <wp:positionV relativeFrom="paragraph">
                <wp:posOffset>-219768</wp:posOffset>
              </wp:positionV>
              <wp:extent cx="6463145" cy="627906"/>
              <wp:effectExtent l="0" t="0" r="0" b="1270"/>
              <wp:wrapNone/>
              <wp:docPr id="3"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63145" cy="6279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D3A5C" w:rsidRPr="00DC22ED" w:rsidP="00CD3A5C"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textId="4C0E732B">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7909FA">
                            <w:rPr>
                              <w:rFonts w:ascii="Arial" w:hAnsi="Arial" w:eastAsiaTheme="minorHAnsi" w:cs="Arial"/>
                              <w:sz w:val="11"/>
                              <w:szCs w:val="11"/>
                            </w:rPr>
                            <w:t>4</w:t>
                          </w:r>
                          <w:r w:rsidRPr="00DC22ED">
                            <w:rPr>
                              <w:rFonts w:ascii="Arial" w:hAnsi="Arial" w:eastAsiaTheme="minorHAnsi" w:cs="Arial"/>
                              <w:sz w:val="11"/>
                              <w:szCs w:val="11"/>
                            </w:rPr>
                            <w:t xml:space="preserve"> Zywave, Inc. All rights reserved.</w:t>
                          </w:r>
                        </w:p>
                        <w:p w:rsidR="00472ACB" w:rsidRPr="00655DAD" w:rsidP="00655DAD" w14:textId="77777777">
                          <w:pPr>
                            <w:spacing w:after="60" w:line="259" w:lineRule="auto"/>
                            <w:rPr>
                              <w:rFonts w:ascii="Arial" w:hAnsi="Arial" w:eastAsiaTheme="minorHAnsi" w:cs="Arial"/>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49" type="#_x0000_t202" style="width:508.91pt;height:49.44pt;margin-top:-17.3pt;margin-left:-21.75pt;mso-height-percent:0;mso-height-relative:page;mso-position-horizontal-relative:margin;mso-width-percent:0;mso-width-relative:page;mso-wrap-distance-bottom:0;mso-wrap-distance-left:9pt;mso-wrap-distance-right:9pt;mso-wrap-distance-top:0;position:absolute;v-text-anchor:top;z-index:251658240" filled="f" fillcolor="this" stroked="f">
              <v:textbox>
                <w:txbxContent>
                  <w:p w:rsidR="00CD3A5C" w:rsidRPr="00DC22ED" w:rsidP="00CD3A5C" w14:paraId="2966E8DB"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paraId="53B8E68F" w14:textId="4C0E732B">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7909FA">
                      <w:rPr>
                        <w:rFonts w:ascii="Arial" w:hAnsi="Arial" w:eastAsiaTheme="minorHAnsi" w:cs="Arial"/>
                        <w:sz w:val="11"/>
                        <w:szCs w:val="11"/>
                      </w:rPr>
                      <w:t>4</w:t>
                    </w:r>
                    <w:r w:rsidRPr="00DC22ED">
                      <w:rPr>
                        <w:rFonts w:ascii="Arial" w:hAnsi="Arial" w:eastAsiaTheme="minorHAnsi" w:cs="Arial"/>
                        <w:sz w:val="11"/>
                        <w:szCs w:val="11"/>
                      </w:rPr>
                      <w:t xml:space="preserve"> Zywave, Inc. All rights reserved.</w:t>
                    </w:r>
                  </w:p>
                  <w:p w:rsidR="00472ACB" w:rsidRPr="00655DAD" w:rsidP="00655DAD" w14:paraId="527A60A2" w14:textId="77777777">
                    <w:pPr>
                      <w:spacing w:after="60" w:line="259" w:lineRule="auto"/>
                      <w:rPr>
                        <w:rFonts w:ascii="Arial" w:hAnsi="Arial" w:eastAsiaTheme="minorHAnsi" w:cs="Arial"/>
                        <w:sz w:val="12"/>
                        <w:szCs w:val="12"/>
                      </w:rPr>
                    </w:pPr>
                  </w:p>
                </w:txbxContent>
              </v:textbox>
              <w10:wrap anchorx="margin"/>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3091815</wp:posOffset>
              </wp:positionH>
              <wp:positionV relativeFrom="paragraph">
                <wp:posOffset>-1409700</wp:posOffset>
              </wp:positionV>
              <wp:extent cx="2753995" cy="1114425"/>
              <wp:effectExtent l="0" t="0" r="2540" b="3810"/>
              <wp:wrapSquare wrapText="bothSides"/>
              <wp:docPr id="1"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53995" cy="11144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2123E" w:rsidP="0062123E" w14:textId="7777777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2050" style="width:216.85pt;height:87.75pt;margin-top:-111pt;margin-left:243.45pt;mso-height-percent:0;mso-height-relative:page;mso-width-percent:0;mso-width-relative:page;mso-wrap-distance-bottom:0;mso-wrap-distance-left:9pt;mso-wrap-distance-right:9pt;mso-wrap-distance-top:0;mso-wrap-style:square;position:absolute;v-text-anchor:top;visibility:visible;z-index:251661312" stroked="f">
              <v:textbox>
                <w:txbxContent>
                  <w:p w:rsidR="0062123E" w:rsidP="0062123E" w14:paraId="392AAC01" w14:textId="77777777"/>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3DB2" w14:paraId="6AFD9C3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0933" w14:paraId="6872BD04" w14:textId="77777777">
    <w:pPr>
      <w:pStyle w:val="Header"/>
    </w:pPr>
    <w:r>
      <w:rPr>
        <w:noProof/>
        <w:lang w:val="en-US"/>
      </w:rPr>
      <w:drawing>
        <wp:anchor distT="0" distB="0" distL="114300" distR="114300" simplePos="0" relativeHeight="251658240" behindDoc="1" locked="0" layoutInCell="1" allowOverlap="1">
          <wp:simplePos x="0" y="0"/>
          <wp:positionH relativeFrom="page">
            <wp:posOffset>11078</wp:posOffset>
          </wp:positionH>
          <wp:positionV relativeFrom="paragraph">
            <wp:posOffset>-457200</wp:posOffset>
          </wp:positionV>
          <wp:extent cx="7549515" cy="10670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News Brief - UK cover 03-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9515" cy="10670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2123E" w14:paraId="043A1842" w14:textId="77777777">
    <w:pPr>
      <w:pStyle w:val="Header"/>
    </w:pPr>
    <w:r>
      <w:rPr>
        <w:noProof/>
        <w:lang w:val="en-US"/>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72400" cy="10993755"/>
          <wp:effectExtent l="0" t="0" r="0" b="0"/>
          <wp:wrapNone/>
          <wp:docPr id="2" name="Picture 2" descr="News Brief - UK - head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s Brief - UK - header-0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99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74F3A"/>
    <w:multiLevelType w:val="hybridMultilevel"/>
    <w:tmpl w:val="7DC801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0B5C77"/>
    <w:multiLevelType w:val="hybridMultilevel"/>
    <w:tmpl w:val="FD241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E1B0BB3"/>
    <w:multiLevelType w:val="hybridMultilevel"/>
    <w:tmpl w:val="E662D7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0237BED"/>
    <w:multiLevelType w:val="hybridMultilevel"/>
    <w:tmpl w:val="3280A9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0DD4DCE"/>
    <w:multiLevelType w:val="hybridMultilevel"/>
    <w:tmpl w:val="31F610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59A0605"/>
    <w:multiLevelType w:val="hybridMultilevel"/>
    <w:tmpl w:val="5FCA2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6F3392E"/>
    <w:multiLevelType w:val="hybridMultilevel"/>
    <w:tmpl w:val="AFF271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FED04D7"/>
    <w:multiLevelType w:val="hybridMultilevel"/>
    <w:tmpl w:val="9CCA6BC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F3D751A"/>
    <w:multiLevelType w:val="hybridMultilevel"/>
    <w:tmpl w:val="58CE2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F0D1D8A"/>
    <w:multiLevelType w:val="hybridMultilevel"/>
    <w:tmpl w:val="FCB8AE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7427DFF"/>
    <w:multiLevelType w:val="hybridMultilevel"/>
    <w:tmpl w:val="C11AB2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90485466">
    <w:abstractNumId w:val="5"/>
  </w:num>
  <w:num w:numId="2" w16cid:durableId="286813940">
    <w:abstractNumId w:val="8"/>
  </w:num>
  <w:num w:numId="3" w16cid:durableId="516117298">
    <w:abstractNumId w:val="0"/>
  </w:num>
  <w:num w:numId="4" w16cid:durableId="405033994">
    <w:abstractNumId w:val="1"/>
  </w:num>
  <w:num w:numId="5" w16cid:durableId="1262638550">
    <w:abstractNumId w:val="6"/>
  </w:num>
  <w:num w:numId="6" w16cid:durableId="2005695168">
    <w:abstractNumId w:val="10"/>
  </w:num>
  <w:num w:numId="7" w16cid:durableId="1301497085">
    <w:abstractNumId w:val="7"/>
  </w:num>
  <w:num w:numId="8" w16cid:durableId="2145078858">
    <w:abstractNumId w:val="4"/>
  </w:num>
  <w:num w:numId="9" w16cid:durableId="1215503796">
    <w:abstractNumId w:val="2"/>
  </w:num>
  <w:num w:numId="10" w16cid:durableId="1014646604">
    <w:abstractNumId w:val="9"/>
  </w:num>
  <w:num w:numId="11" w16cid:durableId="4234049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FB8"/>
    <w:rsid w:val="00000969"/>
    <w:rsid w:val="00001229"/>
    <w:rsid w:val="00001447"/>
    <w:rsid w:val="00001DE8"/>
    <w:rsid w:val="0000226F"/>
    <w:rsid w:val="00003119"/>
    <w:rsid w:val="000039F9"/>
    <w:rsid w:val="00005D56"/>
    <w:rsid w:val="00006A9C"/>
    <w:rsid w:val="00006EF7"/>
    <w:rsid w:val="00007CA0"/>
    <w:rsid w:val="000105DF"/>
    <w:rsid w:val="000128E3"/>
    <w:rsid w:val="000141C9"/>
    <w:rsid w:val="0001514B"/>
    <w:rsid w:val="0001536D"/>
    <w:rsid w:val="00015D86"/>
    <w:rsid w:val="00020276"/>
    <w:rsid w:val="00020F62"/>
    <w:rsid w:val="0002138D"/>
    <w:rsid w:val="00021487"/>
    <w:rsid w:val="0002283C"/>
    <w:rsid w:val="00023502"/>
    <w:rsid w:val="000239E9"/>
    <w:rsid w:val="0002480D"/>
    <w:rsid w:val="000258F8"/>
    <w:rsid w:val="000259D6"/>
    <w:rsid w:val="0002765A"/>
    <w:rsid w:val="000278EF"/>
    <w:rsid w:val="00027D6F"/>
    <w:rsid w:val="0003070A"/>
    <w:rsid w:val="000308D9"/>
    <w:rsid w:val="00031625"/>
    <w:rsid w:val="00031EF0"/>
    <w:rsid w:val="000324BA"/>
    <w:rsid w:val="000335A8"/>
    <w:rsid w:val="00034855"/>
    <w:rsid w:val="00035686"/>
    <w:rsid w:val="00036595"/>
    <w:rsid w:val="00036E23"/>
    <w:rsid w:val="00037B9B"/>
    <w:rsid w:val="00037D5A"/>
    <w:rsid w:val="00040E01"/>
    <w:rsid w:val="000413BC"/>
    <w:rsid w:val="0004450F"/>
    <w:rsid w:val="000450C3"/>
    <w:rsid w:val="00046921"/>
    <w:rsid w:val="00047F40"/>
    <w:rsid w:val="00050B6C"/>
    <w:rsid w:val="00050C46"/>
    <w:rsid w:val="00050F1C"/>
    <w:rsid w:val="0005167B"/>
    <w:rsid w:val="00051834"/>
    <w:rsid w:val="0005183F"/>
    <w:rsid w:val="00054E60"/>
    <w:rsid w:val="0005614F"/>
    <w:rsid w:val="00056734"/>
    <w:rsid w:val="00056B04"/>
    <w:rsid w:val="000576F6"/>
    <w:rsid w:val="00060456"/>
    <w:rsid w:val="0006057A"/>
    <w:rsid w:val="00060B1D"/>
    <w:rsid w:val="00060B1E"/>
    <w:rsid w:val="00060C3C"/>
    <w:rsid w:val="00061F60"/>
    <w:rsid w:val="0006293F"/>
    <w:rsid w:val="00064E75"/>
    <w:rsid w:val="00065640"/>
    <w:rsid w:val="00065A15"/>
    <w:rsid w:val="0006625E"/>
    <w:rsid w:val="000662C6"/>
    <w:rsid w:val="00066524"/>
    <w:rsid w:val="00066C3B"/>
    <w:rsid w:val="00067BE9"/>
    <w:rsid w:val="0007005A"/>
    <w:rsid w:val="00070620"/>
    <w:rsid w:val="00070933"/>
    <w:rsid w:val="000726C3"/>
    <w:rsid w:val="00073F77"/>
    <w:rsid w:val="00074BF6"/>
    <w:rsid w:val="00074D16"/>
    <w:rsid w:val="00074F51"/>
    <w:rsid w:val="0007609E"/>
    <w:rsid w:val="000778B6"/>
    <w:rsid w:val="00077E40"/>
    <w:rsid w:val="000800C3"/>
    <w:rsid w:val="00080B45"/>
    <w:rsid w:val="00081106"/>
    <w:rsid w:val="0008182D"/>
    <w:rsid w:val="00081EF1"/>
    <w:rsid w:val="0008372A"/>
    <w:rsid w:val="0008686F"/>
    <w:rsid w:val="000870D4"/>
    <w:rsid w:val="0008769C"/>
    <w:rsid w:val="000877F9"/>
    <w:rsid w:val="0008785E"/>
    <w:rsid w:val="00091509"/>
    <w:rsid w:val="000922F9"/>
    <w:rsid w:val="00093CFB"/>
    <w:rsid w:val="00096252"/>
    <w:rsid w:val="000966C7"/>
    <w:rsid w:val="000967EB"/>
    <w:rsid w:val="0009748F"/>
    <w:rsid w:val="000978B8"/>
    <w:rsid w:val="00097B9E"/>
    <w:rsid w:val="000A0721"/>
    <w:rsid w:val="000A11FF"/>
    <w:rsid w:val="000A38F5"/>
    <w:rsid w:val="000A4634"/>
    <w:rsid w:val="000A5F07"/>
    <w:rsid w:val="000B004C"/>
    <w:rsid w:val="000B1D28"/>
    <w:rsid w:val="000B26CD"/>
    <w:rsid w:val="000B4EB5"/>
    <w:rsid w:val="000B5A9F"/>
    <w:rsid w:val="000B617C"/>
    <w:rsid w:val="000B7161"/>
    <w:rsid w:val="000B782C"/>
    <w:rsid w:val="000C0292"/>
    <w:rsid w:val="000C0C65"/>
    <w:rsid w:val="000C1B35"/>
    <w:rsid w:val="000C1BF5"/>
    <w:rsid w:val="000C2165"/>
    <w:rsid w:val="000C2497"/>
    <w:rsid w:val="000C2DDA"/>
    <w:rsid w:val="000C3164"/>
    <w:rsid w:val="000C328F"/>
    <w:rsid w:val="000C347B"/>
    <w:rsid w:val="000C3A13"/>
    <w:rsid w:val="000C3E67"/>
    <w:rsid w:val="000C3E81"/>
    <w:rsid w:val="000C4144"/>
    <w:rsid w:val="000C5778"/>
    <w:rsid w:val="000C5CF6"/>
    <w:rsid w:val="000C66C7"/>
    <w:rsid w:val="000C6AA3"/>
    <w:rsid w:val="000C7A75"/>
    <w:rsid w:val="000D02A2"/>
    <w:rsid w:val="000D05BD"/>
    <w:rsid w:val="000D1CA9"/>
    <w:rsid w:val="000D305F"/>
    <w:rsid w:val="000D5426"/>
    <w:rsid w:val="000D5737"/>
    <w:rsid w:val="000D64E4"/>
    <w:rsid w:val="000D6A0C"/>
    <w:rsid w:val="000D6D69"/>
    <w:rsid w:val="000E0C9D"/>
    <w:rsid w:val="000E1426"/>
    <w:rsid w:val="000E1A3B"/>
    <w:rsid w:val="000E3429"/>
    <w:rsid w:val="000E428B"/>
    <w:rsid w:val="000E5333"/>
    <w:rsid w:val="000E5BD4"/>
    <w:rsid w:val="000E7373"/>
    <w:rsid w:val="000E7564"/>
    <w:rsid w:val="000E793D"/>
    <w:rsid w:val="000F040D"/>
    <w:rsid w:val="000F0D33"/>
    <w:rsid w:val="000F1E87"/>
    <w:rsid w:val="000F2EF1"/>
    <w:rsid w:val="000F4314"/>
    <w:rsid w:val="000F6FFC"/>
    <w:rsid w:val="000F71DE"/>
    <w:rsid w:val="000F7740"/>
    <w:rsid w:val="00100505"/>
    <w:rsid w:val="00100714"/>
    <w:rsid w:val="00100D53"/>
    <w:rsid w:val="00101293"/>
    <w:rsid w:val="0010527D"/>
    <w:rsid w:val="00106142"/>
    <w:rsid w:val="0011127F"/>
    <w:rsid w:val="0011243B"/>
    <w:rsid w:val="00112A72"/>
    <w:rsid w:val="00112E3B"/>
    <w:rsid w:val="00112F9A"/>
    <w:rsid w:val="00115198"/>
    <w:rsid w:val="0011539F"/>
    <w:rsid w:val="00116582"/>
    <w:rsid w:val="001179D6"/>
    <w:rsid w:val="00117D3D"/>
    <w:rsid w:val="00120CA3"/>
    <w:rsid w:val="00121165"/>
    <w:rsid w:val="001214C3"/>
    <w:rsid w:val="00121F04"/>
    <w:rsid w:val="00122315"/>
    <w:rsid w:val="001231EB"/>
    <w:rsid w:val="001244E2"/>
    <w:rsid w:val="00124925"/>
    <w:rsid w:val="00124D09"/>
    <w:rsid w:val="00124D9C"/>
    <w:rsid w:val="00124E1C"/>
    <w:rsid w:val="001253DF"/>
    <w:rsid w:val="0012600B"/>
    <w:rsid w:val="0012610E"/>
    <w:rsid w:val="00126259"/>
    <w:rsid w:val="00130B79"/>
    <w:rsid w:val="001312B2"/>
    <w:rsid w:val="00131487"/>
    <w:rsid w:val="00131719"/>
    <w:rsid w:val="00131BC2"/>
    <w:rsid w:val="001325CC"/>
    <w:rsid w:val="00133690"/>
    <w:rsid w:val="00136727"/>
    <w:rsid w:val="00137627"/>
    <w:rsid w:val="00137EB1"/>
    <w:rsid w:val="00140BC0"/>
    <w:rsid w:val="0014321E"/>
    <w:rsid w:val="00143A20"/>
    <w:rsid w:val="00144BCE"/>
    <w:rsid w:val="00145141"/>
    <w:rsid w:val="00145391"/>
    <w:rsid w:val="0014549C"/>
    <w:rsid w:val="0014586D"/>
    <w:rsid w:val="00145891"/>
    <w:rsid w:val="001465C1"/>
    <w:rsid w:val="00146B45"/>
    <w:rsid w:val="00146DAB"/>
    <w:rsid w:val="00147B1D"/>
    <w:rsid w:val="0015144B"/>
    <w:rsid w:val="00151D21"/>
    <w:rsid w:val="00154D3E"/>
    <w:rsid w:val="00154E67"/>
    <w:rsid w:val="00155766"/>
    <w:rsid w:val="00156124"/>
    <w:rsid w:val="00156232"/>
    <w:rsid w:val="00156B63"/>
    <w:rsid w:val="00156C85"/>
    <w:rsid w:val="001578F6"/>
    <w:rsid w:val="00157946"/>
    <w:rsid w:val="001602F8"/>
    <w:rsid w:val="001604C9"/>
    <w:rsid w:val="00160BE9"/>
    <w:rsid w:val="00161BDC"/>
    <w:rsid w:val="0016252F"/>
    <w:rsid w:val="001659F8"/>
    <w:rsid w:val="001669F8"/>
    <w:rsid w:val="001677EF"/>
    <w:rsid w:val="00167B36"/>
    <w:rsid w:val="0017197F"/>
    <w:rsid w:val="0017273B"/>
    <w:rsid w:val="00173377"/>
    <w:rsid w:val="001735A5"/>
    <w:rsid w:val="00173E9B"/>
    <w:rsid w:val="00174777"/>
    <w:rsid w:val="00174C27"/>
    <w:rsid w:val="0017547E"/>
    <w:rsid w:val="00176678"/>
    <w:rsid w:val="0017747F"/>
    <w:rsid w:val="00177DC0"/>
    <w:rsid w:val="00180B4F"/>
    <w:rsid w:val="001816E6"/>
    <w:rsid w:val="00181AA3"/>
    <w:rsid w:val="00182528"/>
    <w:rsid w:val="00182639"/>
    <w:rsid w:val="00182994"/>
    <w:rsid w:val="00182FE3"/>
    <w:rsid w:val="0018323B"/>
    <w:rsid w:val="00183634"/>
    <w:rsid w:val="001837C7"/>
    <w:rsid w:val="00183B80"/>
    <w:rsid w:val="0018433D"/>
    <w:rsid w:val="0018503B"/>
    <w:rsid w:val="001900E8"/>
    <w:rsid w:val="001937D4"/>
    <w:rsid w:val="0019398C"/>
    <w:rsid w:val="00193CA8"/>
    <w:rsid w:val="00196799"/>
    <w:rsid w:val="00196AEE"/>
    <w:rsid w:val="00197714"/>
    <w:rsid w:val="001A12E1"/>
    <w:rsid w:val="001A1BC9"/>
    <w:rsid w:val="001A3047"/>
    <w:rsid w:val="001A3119"/>
    <w:rsid w:val="001A34C4"/>
    <w:rsid w:val="001A3718"/>
    <w:rsid w:val="001A3EC3"/>
    <w:rsid w:val="001A4A41"/>
    <w:rsid w:val="001A620A"/>
    <w:rsid w:val="001A6A64"/>
    <w:rsid w:val="001A6AEC"/>
    <w:rsid w:val="001A75AD"/>
    <w:rsid w:val="001A7CBC"/>
    <w:rsid w:val="001B0459"/>
    <w:rsid w:val="001B1017"/>
    <w:rsid w:val="001B1780"/>
    <w:rsid w:val="001B1D67"/>
    <w:rsid w:val="001B3BB3"/>
    <w:rsid w:val="001B591D"/>
    <w:rsid w:val="001B7495"/>
    <w:rsid w:val="001B772A"/>
    <w:rsid w:val="001C0125"/>
    <w:rsid w:val="001C0AD8"/>
    <w:rsid w:val="001C2815"/>
    <w:rsid w:val="001C2A03"/>
    <w:rsid w:val="001C2CE4"/>
    <w:rsid w:val="001C34F1"/>
    <w:rsid w:val="001C3E7A"/>
    <w:rsid w:val="001C3F03"/>
    <w:rsid w:val="001C6EA6"/>
    <w:rsid w:val="001D311B"/>
    <w:rsid w:val="001D3210"/>
    <w:rsid w:val="001D4351"/>
    <w:rsid w:val="001D4640"/>
    <w:rsid w:val="001D4B93"/>
    <w:rsid w:val="001D4CE8"/>
    <w:rsid w:val="001D72FC"/>
    <w:rsid w:val="001D7373"/>
    <w:rsid w:val="001D7C13"/>
    <w:rsid w:val="001D7FEE"/>
    <w:rsid w:val="001E010C"/>
    <w:rsid w:val="001E0338"/>
    <w:rsid w:val="001E06EF"/>
    <w:rsid w:val="001E0E2F"/>
    <w:rsid w:val="001E175B"/>
    <w:rsid w:val="001E1FD5"/>
    <w:rsid w:val="001E373B"/>
    <w:rsid w:val="001E3E1E"/>
    <w:rsid w:val="001E476C"/>
    <w:rsid w:val="001E47B7"/>
    <w:rsid w:val="001E48BB"/>
    <w:rsid w:val="001E4D37"/>
    <w:rsid w:val="001E78AE"/>
    <w:rsid w:val="001F00CD"/>
    <w:rsid w:val="001F0ACE"/>
    <w:rsid w:val="001F2B52"/>
    <w:rsid w:val="001F38DC"/>
    <w:rsid w:val="001F4370"/>
    <w:rsid w:val="001F57AB"/>
    <w:rsid w:val="001F57F6"/>
    <w:rsid w:val="001F5846"/>
    <w:rsid w:val="001F60F1"/>
    <w:rsid w:val="001F6DAD"/>
    <w:rsid w:val="001F72EA"/>
    <w:rsid w:val="0020013A"/>
    <w:rsid w:val="0020046D"/>
    <w:rsid w:val="00201CC4"/>
    <w:rsid w:val="002028FC"/>
    <w:rsid w:val="00202F1F"/>
    <w:rsid w:val="00205C07"/>
    <w:rsid w:val="00205ECC"/>
    <w:rsid w:val="00206ABC"/>
    <w:rsid w:val="00211D60"/>
    <w:rsid w:val="00211EEC"/>
    <w:rsid w:val="00212A62"/>
    <w:rsid w:val="00213DFD"/>
    <w:rsid w:val="00214B6E"/>
    <w:rsid w:val="002166B8"/>
    <w:rsid w:val="00216836"/>
    <w:rsid w:val="00217819"/>
    <w:rsid w:val="00220530"/>
    <w:rsid w:val="002214A7"/>
    <w:rsid w:val="00222747"/>
    <w:rsid w:val="00222EE2"/>
    <w:rsid w:val="00223163"/>
    <w:rsid w:val="00223D01"/>
    <w:rsid w:val="0022486D"/>
    <w:rsid w:val="0022692B"/>
    <w:rsid w:val="00227B2A"/>
    <w:rsid w:val="002311F9"/>
    <w:rsid w:val="00231CED"/>
    <w:rsid w:val="00232503"/>
    <w:rsid w:val="00232512"/>
    <w:rsid w:val="002329DE"/>
    <w:rsid w:val="002339D2"/>
    <w:rsid w:val="00235696"/>
    <w:rsid w:val="00236821"/>
    <w:rsid w:val="002425AA"/>
    <w:rsid w:val="0024265A"/>
    <w:rsid w:val="0024285A"/>
    <w:rsid w:val="00242E7A"/>
    <w:rsid w:val="00244920"/>
    <w:rsid w:val="00244F72"/>
    <w:rsid w:val="0024500D"/>
    <w:rsid w:val="00245C01"/>
    <w:rsid w:val="002463E7"/>
    <w:rsid w:val="00246EE3"/>
    <w:rsid w:val="00247B0D"/>
    <w:rsid w:val="002508F9"/>
    <w:rsid w:val="002516BF"/>
    <w:rsid w:val="0025315E"/>
    <w:rsid w:val="00253572"/>
    <w:rsid w:val="00254B2C"/>
    <w:rsid w:val="00255154"/>
    <w:rsid w:val="0025628C"/>
    <w:rsid w:val="0025733E"/>
    <w:rsid w:val="00257617"/>
    <w:rsid w:val="00257798"/>
    <w:rsid w:val="00257B70"/>
    <w:rsid w:val="00257EE4"/>
    <w:rsid w:val="002605BB"/>
    <w:rsid w:val="0026324F"/>
    <w:rsid w:val="00264108"/>
    <w:rsid w:val="00264C38"/>
    <w:rsid w:val="00265976"/>
    <w:rsid w:val="00271461"/>
    <w:rsid w:val="00271F38"/>
    <w:rsid w:val="002731CB"/>
    <w:rsid w:val="002748EB"/>
    <w:rsid w:val="00274D06"/>
    <w:rsid w:val="002760FB"/>
    <w:rsid w:val="0027709E"/>
    <w:rsid w:val="00280735"/>
    <w:rsid w:val="002811F3"/>
    <w:rsid w:val="00281C7B"/>
    <w:rsid w:val="0028246F"/>
    <w:rsid w:val="00282731"/>
    <w:rsid w:val="00283CB0"/>
    <w:rsid w:val="00284A3C"/>
    <w:rsid w:val="002854B6"/>
    <w:rsid w:val="00285F41"/>
    <w:rsid w:val="002867D8"/>
    <w:rsid w:val="00290AD4"/>
    <w:rsid w:val="0029159C"/>
    <w:rsid w:val="00292132"/>
    <w:rsid w:val="00293AFC"/>
    <w:rsid w:val="00294632"/>
    <w:rsid w:val="00294813"/>
    <w:rsid w:val="00295116"/>
    <w:rsid w:val="0029575A"/>
    <w:rsid w:val="002960B6"/>
    <w:rsid w:val="002963DD"/>
    <w:rsid w:val="002A03CE"/>
    <w:rsid w:val="002A0E9C"/>
    <w:rsid w:val="002A1045"/>
    <w:rsid w:val="002A1330"/>
    <w:rsid w:val="002A148B"/>
    <w:rsid w:val="002A1736"/>
    <w:rsid w:val="002A22C8"/>
    <w:rsid w:val="002A34ED"/>
    <w:rsid w:val="002A413F"/>
    <w:rsid w:val="002A45A8"/>
    <w:rsid w:val="002A471B"/>
    <w:rsid w:val="002A5057"/>
    <w:rsid w:val="002A5F86"/>
    <w:rsid w:val="002A60F7"/>
    <w:rsid w:val="002A66E1"/>
    <w:rsid w:val="002A67C4"/>
    <w:rsid w:val="002A6A30"/>
    <w:rsid w:val="002A731B"/>
    <w:rsid w:val="002A75C6"/>
    <w:rsid w:val="002B066B"/>
    <w:rsid w:val="002B0E3F"/>
    <w:rsid w:val="002B24BB"/>
    <w:rsid w:val="002B2FCC"/>
    <w:rsid w:val="002B307F"/>
    <w:rsid w:val="002B339A"/>
    <w:rsid w:val="002B3E29"/>
    <w:rsid w:val="002B564D"/>
    <w:rsid w:val="002B65FF"/>
    <w:rsid w:val="002B7230"/>
    <w:rsid w:val="002B72AC"/>
    <w:rsid w:val="002C0769"/>
    <w:rsid w:val="002C1496"/>
    <w:rsid w:val="002C2C9E"/>
    <w:rsid w:val="002C3168"/>
    <w:rsid w:val="002C5B7F"/>
    <w:rsid w:val="002C5D89"/>
    <w:rsid w:val="002D04C8"/>
    <w:rsid w:val="002D0D0D"/>
    <w:rsid w:val="002D14F0"/>
    <w:rsid w:val="002D23B2"/>
    <w:rsid w:val="002D2431"/>
    <w:rsid w:val="002D2905"/>
    <w:rsid w:val="002D30FF"/>
    <w:rsid w:val="002D3551"/>
    <w:rsid w:val="002D3B1D"/>
    <w:rsid w:val="002D4602"/>
    <w:rsid w:val="002D4C20"/>
    <w:rsid w:val="002D5E88"/>
    <w:rsid w:val="002D6F9B"/>
    <w:rsid w:val="002E099C"/>
    <w:rsid w:val="002E0EB3"/>
    <w:rsid w:val="002E208E"/>
    <w:rsid w:val="002E252D"/>
    <w:rsid w:val="002E3122"/>
    <w:rsid w:val="002E3518"/>
    <w:rsid w:val="002E3B63"/>
    <w:rsid w:val="002E4EAF"/>
    <w:rsid w:val="002E5174"/>
    <w:rsid w:val="002E560A"/>
    <w:rsid w:val="002E570A"/>
    <w:rsid w:val="002E647F"/>
    <w:rsid w:val="002E6C19"/>
    <w:rsid w:val="002E6F02"/>
    <w:rsid w:val="002E7C5C"/>
    <w:rsid w:val="002F0531"/>
    <w:rsid w:val="002F0BA3"/>
    <w:rsid w:val="002F0BC9"/>
    <w:rsid w:val="002F321E"/>
    <w:rsid w:val="002F33CC"/>
    <w:rsid w:val="002F4B44"/>
    <w:rsid w:val="002F593E"/>
    <w:rsid w:val="002F5F60"/>
    <w:rsid w:val="002F61DE"/>
    <w:rsid w:val="002F6F78"/>
    <w:rsid w:val="002F70A1"/>
    <w:rsid w:val="002F7620"/>
    <w:rsid w:val="002F7FA3"/>
    <w:rsid w:val="0030097A"/>
    <w:rsid w:val="00300F09"/>
    <w:rsid w:val="0030123E"/>
    <w:rsid w:val="00302805"/>
    <w:rsid w:val="00304036"/>
    <w:rsid w:val="00305917"/>
    <w:rsid w:val="00306F9A"/>
    <w:rsid w:val="003078C2"/>
    <w:rsid w:val="00312529"/>
    <w:rsid w:val="00313460"/>
    <w:rsid w:val="003145D0"/>
    <w:rsid w:val="003162CA"/>
    <w:rsid w:val="00316429"/>
    <w:rsid w:val="0031790A"/>
    <w:rsid w:val="00317A9F"/>
    <w:rsid w:val="003205E9"/>
    <w:rsid w:val="00320F2E"/>
    <w:rsid w:val="003210B5"/>
    <w:rsid w:val="0032250C"/>
    <w:rsid w:val="0032434E"/>
    <w:rsid w:val="00324EEB"/>
    <w:rsid w:val="003260DF"/>
    <w:rsid w:val="00327A50"/>
    <w:rsid w:val="00331538"/>
    <w:rsid w:val="00332F21"/>
    <w:rsid w:val="00333263"/>
    <w:rsid w:val="00335FEF"/>
    <w:rsid w:val="00336E5A"/>
    <w:rsid w:val="00337DC0"/>
    <w:rsid w:val="00342F17"/>
    <w:rsid w:val="003454D4"/>
    <w:rsid w:val="003459D6"/>
    <w:rsid w:val="0034626C"/>
    <w:rsid w:val="003466F6"/>
    <w:rsid w:val="003471E7"/>
    <w:rsid w:val="00347B4A"/>
    <w:rsid w:val="003511FF"/>
    <w:rsid w:val="00351B7F"/>
    <w:rsid w:val="00351CCC"/>
    <w:rsid w:val="00352AA6"/>
    <w:rsid w:val="00354153"/>
    <w:rsid w:val="00354EB5"/>
    <w:rsid w:val="00355DE2"/>
    <w:rsid w:val="00356FE0"/>
    <w:rsid w:val="003579D7"/>
    <w:rsid w:val="00357E1E"/>
    <w:rsid w:val="00357EBD"/>
    <w:rsid w:val="00360AFA"/>
    <w:rsid w:val="0036101C"/>
    <w:rsid w:val="00361B75"/>
    <w:rsid w:val="003622C1"/>
    <w:rsid w:val="00362B1C"/>
    <w:rsid w:val="003637A5"/>
    <w:rsid w:val="00364645"/>
    <w:rsid w:val="00364EE7"/>
    <w:rsid w:val="003655F3"/>
    <w:rsid w:val="00365E8C"/>
    <w:rsid w:val="00367641"/>
    <w:rsid w:val="00367BB5"/>
    <w:rsid w:val="00371454"/>
    <w:rsid w:val="00371A44"/>
    <w:rsid w:val="00373530"/>
    <w:rsid w:val="00373762"/>
    <w:rsid w:val="00373A3B"/>
    <w:rsid w:val="003760F3"/>
    <w:rsid w:val="00377659"/>
    <w:rsid w:val="00377BC8"/>
    <w:rsid w:val="00377C36"/>
    <w:rsid w:val="003810FF"/>
    <w:rsid w:val="003817EB"/>
    <w:rsid w:val="00383F46"/>
    <w:rsid w:val="0038565A"/>
    <w:rsid w:val="00386EF5"/>
    <w:rsid w:val="00391CF4"/>
    <w:rsid w:val="00391F2D"/>
    <w:rsid w:val="00392211"/>
    <w:rsid w:val="00392280"/>
    <w:rsid w:val="003925F9"/>
    <w:rsid w:val="00393071"/>
    <w:rsid w:val="003942F6"/>
    <w:rsid w:val="003949CD"/>
    <w:rsid w:val="00394A07"/>
    <w:rsid w:val="00395291"/>
    <w:rsid w:val="00395515"/>
    <w:rsid w:val="0039633A"/>
    <w:rsid w:val="00396682"/>
    <w:rsid w:val="00396DED"/>
    <w:rsid w:val="003970CC"/>
    <w:rsid w:val="0039777B"/>
    <w:rsid w:val="00397E35"/>
    <w:rsid w:val="003A0248"/>
    <w:rsid w:val="003A059B"/>
    <w:rsid w:val="003A137F"/>
    <w:rsid w:val="003A2027"/>
    <w:rsid w:val="003A2218"/>
    <w:rsid w:val="003A28C8"/>
    <w:rsid w:val="003A3045"/>
    <w:rsid w:val="003A3697"/>
    <w:rsid w:val="003A4407"/>
    <w:rsid w:val="003A5BF9"/>
    <w:rsid w:val="003A5D68"/>
    <w:rsid w:val="003A718B"/>
    <w:rsid w:val="003A78FA"/>
    <w:rsid w:val="003B0740"/>
    <w:rsid w:val="003B07E0"/>
    <w:rsid w:val="003B19D3"/>
    <w:rsid w:val="003B28E8"/>
    <w:rsid w:val="003B37E4"/>
    <w:rsid w:val="003B3E86"/>
    <w:rsid w:val="003B595D"/>
    <w:rsid w:val="003B6052"/>
    <w:rsid w:val="003B70F0"/>
    <w:rsid w:val="003B7483"/>
    <w:rsid w:val="003C1793"/>
    <w:rsid w:val="003C2F3D"/>
    <w:rsid w:val="003C477F"/>
    <w:rsid w:val="003C5D30"/>
    <w:rsid w:val="003C636D"/>
    <w:rsid w:val="003C653F"/>
    <w:rsid w:val="003C6903"/>
    <w:rsid w:val="003D12D4"/>
    <w:rsid w:val="003D5E2B"/>
    <w:rsid w:val="003D5EC2"/>
    <w:rsid w:val="003D6266"/>
    <w:rsid w:val="003D673B"/>
    <w:rsid w:val="003D6E33"/>
    <w:rsid w:val="003D6FAC"/>
    <w:rsid w:val="003E1D70"/>
    <w:rsid w:val="003E1EBF"/>
    <w:rsid w:val="003E1F5B"/>
    <w:rsid w:val="003E5A4B"/>
    <w:rsid w:val="003E5CAC"/>
    <w:rsid w:val="003E7763"/>
    <w:rsid w:val="003F0266"/>
    <w:rsid w:val="003F060D"/>
    <w:rsid w:val="003F1A01"/>
    <w:rsid w:val="003F2EB5"/>
    <w:rsid w:val="003F333F"/>
    <w:rsid w:val="003F5F38"/>
    <w:rsid w:val="003F6716"/>
    <w:rsid w:val="003F74F8"/>
    <w:rsid w:val="0040050E"/>
    <w:rsid w:val="0040099E"/>
    <w:rsid w:val="00400B95"/>
    <w:rsid w:val="00400F84"/>
    <w:rsid w:val="00401785"/>
    <w:rsid w:val="00401795"/>
    <w:rsid w:val="00401D5E"/>
    <w:rsid w:val="00402128"/>
    <w:rsid w:val="004032B1"/>
    <w:rsid w:val="00403B1E"/>
    <w:rsid w:val="00404410"/>
    <w:rsid w:val="004062F4"/>
    <w:rsid w:val="00406742"/>
    <w:rsid w:val="00407578"/>
    <w:rsid w:val="004106E9"/>
    <w:rsid w:val="004109DB"/>
    <w:rsid w:val="00411A8F"/>
    <w:rsid w:val="00411EF5"/>
    <w:rsid w:val="004153B3"/>
    <w:rsid w:val="004167E0"/>
    <w:rsid w:val="00417515"/>
    <w:rsid w:val="00421CFB"/>
    <w:rsid w:val="00422688"/>
    <w:rsid w:val="004237C5"/>
    <w:rsid w:val="004245B1"/>
    <w:rsid w:val="0042571B"/>
    <w:rsid w:val="00425D81"/>
    <w:rsid w:val="00426260"/>
    <w:rsid w:val="00426643"/>
    <w:rsid w:val="00426902"/>
    <w:rsid w:val="004279D3"/>
    <w:rsid w:val="00430669"/>
    <w:rsid w:val="00432774"/>
    <w:rsid w:val="00432834"/>
    <w:rsid w:val="0043344E"/>
    <w:rsid w:val="00434C5E"/>
    <w:rsid w:val="004359FE"/>
    <w:rsid w:val="00435A0E"/>
    <w:rsid w:val="004360CD"/>
    <w:rsid w:val="004364E9"/>
    <w:rsid w:val="00436D32"/>
    <w:rsid w:val="004409A5"/>
    <w:rsid w:val="0044115E"/>
    <w:rsid w:val="00441598"/>
    <w:rsid w:val="00443318"/>
    <w:rsid w:val="00444B3B"/>
    <w:rsid w:val="00446921"/>
    <w:rsid w:val="00450FF0"/>
    <w:rsid w:val="004511E3"/>
    <w:rsid w:val="00451624"/>
    <w:rsid w:val="00451933"/>
    <w:rsid w:val="00452C4E"/>
    <w:rsid w:val="00452D78"/>
    <w:rsid w:val="00453DA5"/>
    <w:rsid w:val="004547FF"/>
    <w:rsid w:val="00454BA1"/>
    <w:rsid w:val="00456F23"/>
    <w:rsid w:val="00461BD4"/>
    <w:rsid w:val="004634B0"/>
    <w:rsid w:val="00464B4E"/>
    <w:rsid w:val="00465022"/>
    <w:rsid w:val="00466426"/>
    <w:rsid w:val="0046664F"/>
    <w:rsid w:val="00467371"/>
    <w:rsid w:val="00467A3E"/>
    <w:rsid w:val="004706A3"/>
    <w:rsid w:val="004708F5"/>
    <w:rsid w:val="00471304"/>
    <w:rsid w:val="00471FD8"/>
    <w:rsid w:val="00472A4C"/>
    <w:rsid w:val="00472ACB"/>
    <w:rsid w:val="0047532C"/>
    <w:rsid w:val="0047791D"/>
    <w:rsid w:val="0048101C"/>
    <w:rsid w:val="0048290D"/>
    <w:rsid w:val="00483126"/>
    <w:rsid w:val="00483701"/>
    <w:rsid w:val="00486AB9"/>
    <w:rsid w:val="004901C3"/>
    <w:rsid w:val="00490F1A"/>
    <w:rsid w:val="0049147B"/>
    <w:rsid w:val="00491C12"/>
    <w:rsid w:val="004920B1"/>
    <w:rsid w:val="004927A0"/>
    <w:rsid w:val="004954C0"/>
    <w:rsid w:val="00496BC9"/>
    <w:rsid w:val="00496ECA"/>
    <w:rsid w:val="00497CD2"/>
    <w:rsid w:val="004A0858"/>
    <w:rsid w:val="004A1C14"/>
    <w:rsid w:val="004A206E"/>
    <w:rsid w:val="004A2360"/>
    <w:rsid w:val="004A2D01"/>
    <w:rsid w:val="004A370A"/>
    <w:rsid w:val="004A4562"/>
    <w:rsid w:val="004A73D7"/>
    <w:rsid w:val="004B02A6"/>
    <w:rsid w:val="004B0330"/>
    <w:rsid w:val="004B0857"/>
    <w:rsid w:val="004B11F6"/>
    <w:rsid w:val="004B1F89"/>
    <w:rsid w:val="004B2EA1"/>
    <w:rsid w:val="004B32CC"/>
    <w:rsid w:val="004B39E9"/>
    <w:rsid w:val="004B4711"/>
    <w:rsid w:val="004B4AE8"/>
    <w:rsid w:val="004B4E59"/>
    <w:rsid w:val="004B5223"/>
    <w:rsid w:val="004B61FE"/>
    <w:rsid w:val="004B7200"/>
    <w:rsid w:val="004B7DF9"/>
    <w:rsid w:val="004C02C2"/>
    <w:rsid w:val="004C0F50"/>
    <w:rsid w:val="004C2C5D"/>
    <w:rsid w:val="004C436E"/>
    <w:rsid w:val="004C5005"/>
    <w:rsid w:val="004C5049"/>
    <w:rsid w:val="004C60A5"/>
    <w:rsid w:val="004C676E"/>
    <w:rsid w:val="004C7CCE"/>
    <w:rsid w:val="004C7EE3"/>
    <w:rsid w:val="004D15D1"/>
    <w:rsid w:val="004D239B"/>
    <w:rsid w:val="004D2B4F"/>
    <w:rsid w:val="004D2B74"/>
    <w:rsid w:val="004D2D00"/>
    <w:rsid w:val="004D3B03"/>
    <w:rsid w:val="004D49F9"/>
    <w:rsid w:val="004D6FF7"/>
    <w:rsid w:val="004E02B9"/>
    <w:rsid w:val="004E0AA0"/>
    <w:rsid w:val="004E1122"/>
    <w:rsid w:val="004E286B"/>
    <w:rsid w:val="004E2D12"/>
    <w:rsid w:val="004E2EC9"/>
    <w:rsid w:val="004E3DBC"/>
    <w:rsid w:val="004E4CC7"/>
    <w:rsid w:val="004E5073"/>
    <w:rsid w:val="004E50A3"/>
    <w:rsid w:val="004E51C7"/>
    <w:rsid w:val="004E56CA"/>
    <w:rsid w:val="004E67C9"/>
    <w:rsid w:val="004E7DA5"/>
    <w:rsid w:val="004F07F3"/>
    <w:rsid w:val="004F1CA1"/>
    <w:rsid w:val="004F2698"/>
    <w:rsid w:val="004F4369"/>
    <w:rsid w:val="004F4D71"/>
    <w:rsid w:val="004F549C"/>
    <w:rsid w:val="004F5507"/>
    <w:rsid w:val="004F5B8E"/>
    <w:rsid w:val="004F5C6B"/>
    <w:rsid w:val="004F7069"/>
    <w:rsid w:val="004F72FD"/>
    <w:rsid w:val="00502C4A"/>
    <w:rsid w:val="00502CBC"/>
    <w:rsid w:val="005030AD"/>
    <w:rsid w:val="00503C06"/>
    <w:rsid w:val="00504282"/>
    <w:rsid w:val="00505ED7"/>
    <w:rsid w:val="00506303"/>
    <w:rsid w:val="00506314"/>
    <w:rsid w:val="0050702A"/>
    <w:rsid w:val="005101DD"/>
    <w:rsid w:val="00510C95"/>
    <w:rsid w:val="00511350"/>
    <w:rsid w:val="00511DAF"/>
    <w:rsid w:val="00511F1B"/>
    <w:rsid w:val="005122CB"/>
    <w:rsid w:val="00512A8D"/>
    <w:rsid w:val="005130A5"/>
    <w:rsid w:val="00514ABF"/>
    <w:rsid w:val="00515AEE"/>
    <w:rsid w:val="00516B30"/>
    <w:rsid w:val="005204A0"/>
    <w:rsid w:val="005219CC"/>
    <w:rsid w:val="00523672"/>
    <w:rsid w:val="00523D62"/>
    <w:rsid w:val="00524588"/>
    <w:rsid w:val="00526D7E"/>
    <w:rsid w:val="00526E3D"/>
    <w:rsid w:val="005277EA"/>
    <w:rsid w:val="00530DB7"/>
    <w:rsid w:val="0053169B"/>
    <w:rsid w:val="005322DC"/>
    <w:rsid w:val="00533392"/>
    <w:rsid w:val="00534CB7"/>
    <w:rsid w:val="0054177A"/>
    <w:rsid w:val="005417A8"/>
    <w:rsid w:val="0054347C"/>
    <w:rsid w:val="00544C9F"/>
    <w:rsid w:val="005459B1"/>
    <w:rsid w:val="00545D2A"/>
    <w:rsid w:val="00545F56"/>
    <w:rsid w:val="00546BE9"/>
    <w:rsid w:val="00546F18"/>
    <w:rsid w:val="00547C16"/>
    <w:rsid w:val="00547E90"/>
    <w:rsid w:val="00551776"/>
    <w:rsid w:val="005518F2"/>
    <w:rsid w:val="00552949"/>
    <w:rsid w:val="00553472"/>
    <w:rsid w:val="0055352D"/>
    <w:rsid w:val="00553765"/>
    <w:rsid w:val="00553AAC"/>
    <w:rsid w:val="00554E45"/>
    <w:rsid w:val="005554FD"/>
    <w:rsid w:val="00555A8A"/>
    <w:rsid w:val="00555D8E"/>
    <w:rsid w:val="005609A8"/>
    <w:rsid w:val="00561DA9"/>
    <w:rsid w:val="00562EDE"/>
    <w:rsid w:val="0056476C"/>
    <w:rsid w:val="00564C11"/>
    <w:rsid w:val="00564E2B"/>
    <w:rsid w:val="0056516A"/>
    <w:rsid w:val="00570C97"/>
    <w:rsid w:val="005710CF"/>
    <w:rsid w:val="00571684"/>
    <w:rsid w:val="00571D3E"/>
    <w:rsid w:val="005740DE"/>
    <w:rsid w:val="00574177"/>
    <w:rsid w:val="0057481A"/>
    <w:rsid w:val="00574D8D"/>
    <w:rsid w:val="005751BF"/>
    <w:rsid w:val="00575CBE"/>
    <w:rsid w:val="00576D78"/>
    <w:rsid w:val="0058032A"/>
    <w:rsid w:val="00580471"/>
    <w:rsid w:val="00580911"/>
    <w:rsid w:val="005812D8"/>
    <w:rsid w:val="00581823"/>
    <w:rsid w:val="0058195E"/>
    <w:rsid w:val="00581B66"/>
    <w:rsid w:val="005827AC"/>
    <w:rsid w:val="00582CDB"/>
    <w:rsid w:val="005837B7"/>
    <w:rsid w:val="00585552"/>
    <w:rsid w:val="00585B46"/>
    <w:rsid w:val="005867B1"/>
    <w:rsid w:val="00587DDC"/>
    <w:rsid w:val="00590AEB"/>
    <w:rsid w:val="00590C46"/>
    <w:rsid w:val="0059180A"/>
    <w:rsid w:val="005926C2"/>
    <w:rsid w:val="00593DEA"/>
    <w:rsid w:val="0059446E"/>
    <w:rsid w:val="0059542E"/>
    <w:rsid w:val="0059599E"/>
    <w:rsid w:val="005963D3"/>
    <w:rsid w:val="00596547"/>
    <w:rsid w:val="00596D73"/>
    <w:rsid w:val="00596EDC"/>
    <w:rsid w:val="00596FDF"/>
    <w:rsid w:val="005A0F50"/>
    <w:rsid w:val="005A1255"/>
    <w:rsid w:val="005A17BC"/>
    <w:rsid w:val="005A2934"/>
    <w:rsid w:val="005A2F74"/>
    <w:rsid w:val="005A3BBB"/>
    <w:rsid w:val="005A4451"/>
    <w:rsid w:val="005A659F"/>
    <w:rsid w:val="005A7DFB"/>
    <w:rsid w:val="005B0751"/>
    <w:rsid w:val="005B076E"/>
    <w:rsid w:val="005B09BE"/>
    <w:rsid w:val="005B2FC9"/>
    <w:rsid w:val="005B3575"/>
    <w:rsid w:val="005B4FC3"/>
    <w:rsid w:val="005B5CEE"/>
    <w:rsid w:val="005B6239"/>
    <w:rsid w:val="005C0425"/>
    <w:rsid w:val="005C04BA"/>
    <w:rsid w:val="005C26B1"/>
    <w:rsid w:val="005C5B20"/>
    <w:rsid w:val="005C61EE"/>
    <w:rsid w:val="005C6221"/>
    <w:rsid w:val="005C6754"/>
    <w:rsid w:val="005C7569"/>
    <w:rsid w:val="005C7F7C"/>
    <w:rsid w:val="005D058D"/>
    <w:rsid w:val="005D1ABE"/>
    <w:rsid w:val="005D3794"/>
    <w:rsid w:val="005D4447"/>
    <w:rsid w:val="005D4D18"/>
    <w:rsid w:val="005D5394"/>
    <w:rsid w:val="005D74E1"/>
    <w:rsid w:val="005D7C2C"/>
    <w:rsid w:val="005E030C"/>
    <w:rsid w:val="005E0440"/>
    <w:rsid w:val="005E049B"/>
    <w:rsid w:val="005E1D8E"/>
    <w:rsid w:val="005E25A4"/>
    <w:rsid w:val="005E341C"/>
    <w:rsid w:val="005E50C8"/>
    <w:rsid w:val="005E60A7"/>
    <w:rsid w:val="005F0A14"/>
    <w:rsid w:val="005F0D57"/>
    <w:rsid w:val="005F0DBD"/>
    <w:rsid w:val="005F193D"/>
    <w:rsid w:val="005F21B0"/>
    <w:rsid w:val="005F57D1"/>
    <w:rsid w:val="005F63F0"/>
    <w:rsid w:val="005F671E"/>
    <w:rsid w:val="005F6ED7"/>
    <w:rsid w:val="005F747B"/>
    <w:rsid w:val="005F7C78"/>
    <w:rsid w:val="005F7E36"/>
    <w:rsid w:val="0060017D"/>
    <w:rsid w:val="006002E7"/>
    <w:rsid w:val="006013F6"/>
    <w:rsid w:val="006016FE"/>
    <w:rsid w:val="00601D12"/>
    <w:rsid w:val="00601E73"/>
    <w:rsid w:val="0060342D"/>
    <w:rsid w:val="00604B34"/>
    <w:rsid w:val="00604EAB"/>
    <w:rsid w:val="00606CC4"/>
    <w:rsid w:val="00611647"/>
    <w:rsid w:val="0061168F"/>
    <w:rsid w:val="00611B40"/>
    <w:rsid w:val="0061435D"/>
    <w:rsid w:val="006154B9"/>
    <w:rsid w:val="006164E2"/>
    <w:rsid w:val="0061663F"/>
    <w:rsid w:val="006169A0"/>
    <w:rsid w:val="0061700F"/>
    <w:rsid w:val="0061765F"/>
    <w:rsid w:val="0062123E"/>
    <w:rsid w:val="00621309"/>
    <w:rsid w:val="00621F76"/>
    <w:rsid w:val="00622CD6"/>
    <w:rsid w:val="0062393B"/>
    <w:rsid w:val="00623B21"/>
    <w:rsid w:val="00623CBE"/>
    <w:rsid w:val="006251A6"/>
    <w:rsid w:val="00625891"/>
    <w:rsid w:val="00626677"/>
    <w:rsid w:val="006270EF"/>
    <w:rsid w:val="00627718"/>
    <w:rsid w:val="00630630"/>
    <w:rsid w:val="0063097B"/>
    <w:rsid w:val="00631980"/>
    <w:rsid w:val="006322AB"/>
    <w:rsid w:val="00632546"/>
    <w:rsid w:val="00632C97"/>
    <w:rsid w:val="00635243"/>
    <w:rsid w:val="006359D5"/>
    <w:rsid w:val="00642254"/>
    <w:rsid w:val="00642725"/>
    <w:rsid w:val="006450B7"/>
    <w:rsid w:val="00645B1E"/>
    <w:rsid w:val="00646EA3"/>
    <w:rsid w:val="0064789D"/>
    <w:rsid w:val="00652452"/>
    <w:rsid w:val="00655950"/>
    <w:rsid w:val="00655DAD"/>
    <w:rsid w:val="006561A6"/>
    <w:rsid w:val="00656303"/>
    <w:rsid w:val="00656680"/>
    <w:rsid w:val="00660C53"/>
    <w:rsid w:val="00660EB0"/>
    <w:rsid w:val="006611B9"/>
    <w:rsid w:val="006615BA"/>
    <w:rsid w:val="006618F2"/>
    <w:rsid w:val="006620EE"/>
    <w:rsid w:val="0066215A"/>
    <w:rsid w:val="006622C3"/>
    <w:rsid w:val="00662376"/>
    <w:rsid w:val="00663551"/>
    <w:rsid w:val="006641DE"/>
    <w:rsid w:val="0066553A"/>
    <w:rsid w:val="00665FB8"/>
    <w:rsid w:val="006660EF"/>
    <w:rsid w:val="006668FF"/>
    <w:rsid w:val="00666CD4"/>
    <w:rsid w:val="00666EA5"/>
    <w:rsid w:val="00670D23"/>
    <w:rsid w:val="00673380"/>
    <w:rsid w:val="00673D82"/>
    <w:rsid w:val="006759F4"/>
    <w:rsid w:val="00676A75"/>
    <w:rsid w:val="0067753F"/>
    <w:rsid w:val="00683E0A"/>
    <w:rsid w:val="006846AF"/>
    <w:rsid w:val="006853C9"/>
    <w:rsid w:val="0068552D"/>
    <w:rsid w:val="0068606A"/>
    <w:rsid w:val="0069033F"/>
    <w:rsid w:val="00690CA7"/>
    <w:rsid w:val="006927C0"/>
    <w:rsid w:val="00693C7D"/>
    <w:rsid w:val="00695AB2"/>
    <w:rsid w:val="00696477"/>
    <w:rsid w:val="00696A11"/>
    <w:rsid w:val="0069755F"/>
    <w:rsid w:val="006A0CCA"/>
    <w:rsid w:val="006A1976"/>
    <w:rsid w:val="006A1FED"/>
    <w:rsid w:val="006A2768"/>
    <w:rsid w:val="006A29BD"/>
    <w:rsid w:val="006A4241"/>
    <w:rsid w:val="006A4404"/>
    <w:rsid w:val="006A502F"/>
    <w:rsid w:val="006A5E6C"/>
    <w:rsid w:val="006A61D5"/>
    <w:rsid w:val="006A7FAA"/>
    <w:rsid w:val="006B0E1F"/>
    <w:rsid w:val="006B1666"/>
    <w:rsid w:val="006B44D7"/>
    <w:rsid w:val="006B4D88"/>
    <w:rsid w:val="006B6ADB"/>
    <w:rsid w:val="006C052B"/>
    <w:rsid w:val="006C0B40"/>
    <w:rsid w:val="006C0C3A"/>
    <w:rsid w:val="006C1D06"/>
    <w:rsid w:val="006C1E0B"/>
    <w:rsid w:val="006C3F21"/>
    <w:rsid w:val="006C59E2"/>
    <w:rsid w:val="006C61DA"/>
    <w:rsid w:val="006C6663"/>
    <w:rsid w:val="006D0098"/>
    <w:rsid w:val="006D1330"/>
    <w:rsid w:val="006D1E61"/>
    <w:rsid w:val="006D23D5"/>
    <w:rsid w:val="006D4349"/>
    <w:rsid w:val="006D718B"/>
    <w:rsid w:val="006D73D4"/>
    <w:rsid w:val="006D75FD"/>
    <w:rsid w:val="006D7FBB"/>
    <w:rsid w:val="006E02AA"/>
    <w:rsid w:val="006E3F15"/>
    <w:rsid w:val="006E458E"/>
    <w:rsid w:val="006E5277"/>
    <w:rsid w:val="006E5D18"/>
    <w:rsid w:val="006E700D"/>
    <w:rsid w:val="006E704C"/>
    <w:rsid w:val="006E71EA"/>
    <w:rsid w:val="006F3FB9"/>
    <w:rsid w:val="006F40BF"/>
    <w:rsid w:val="006F40F8"/>
    <w:rsid w:val="006F5606"/>
    <w:rsid w:val="006F5DB4"/>
    <w:rsid w:val="006F62AF"/>
    <w:rsid w:val="006F6A09"/>
    <w:rsid w:val="006F70E0"/>
    <w:rsid w:val="00701947"/>
    <w:rsid w:val="00701AE3"/>
    <w:rsid w:val="007042F9"/>
    <w:rsid w:val="007048E7"/>
    <w:rsid w:val="007066C7"/>
    <w:rsid w:val="007070B0"/>
    <w:rsid w:val="007116BD"/>
    <w:rsid w:val="00714F2D"/>
    <w:rsid w:val="00715CA2"/>
    <w:rsid w:val="007167C4"/>
    <w:rsid w:val="00716C14"/>
    <w:rsid w:val="00717445"/>
    <w:rsid w:val="00717863"/>
    <w:rsid w:val="00720904"/>
    <w:rsid w:val="00722A1A"/>
    <w:rsid w:val="00723AA0"/>
    <w:rsid w:val="00723CD1"/>
    <w:rsid w:val="0072470F"/>
    <w:rsid w:val="00724C06"/>
    <w:rsid w:val="00724D80"/>
    <w:rsid w:val="0072649B"/>
    <w:rsid w:val="00727BF5"/>
    <w:rsid w:val="007341D3"/>
    <w:rsid w:val="00734726"/>
    <w:rsid w:val="00734F2D"/>
    <w:rsid w:val="007400E0"/>
    <w:rsid w:val="007401C2"/>
    <w:rsid w:val="00740CBD"/>
    <w:rsid w:val="00740F8F"/>
    <w:rsid w:val="007411D7"/>
    <w:rsid w:val="00741583"/>
    <w:rsid w:val="0074257E"/>
    <w:rsid w:val="007429CF"/>
    <w:rsid w:val="007439C3"/>
    <w:rsid w:val="00744047"/>
    <w:rsid w:val="007442D8"/>
    <w:rsid w:val="007449FA"/>
    <w:rsid w:val="007500E8"/>
    <w:rsid w:val="00752C09"/>
    <w:rsid w:val="00754128"/>
    <w:rsid w:val="007576B6"/>
    <w:rsid w:val="00760F03"/>
    <w:rsid w:val="00761DB1"/>
    <w:rsid w:val="00762059"/>
    <w:rsid w:val="007626C9"/>
    <w:rsid w:val="007631D9"/>
    <w:rsid w:val="00763D4C"/>
    <w:rsid w:val="0076459F"/>
    <w:rsid w:val="00764CB2"/>
    <w:rsid w:val="007673E6"/>
    <w:rsid w:val="00771184"/>
    <w:rsid w:val="007718BC"/>
    <w:rsid w:val="0077261C"/>
    <w:rsid w:val="00772A52"/>
    <w:rsid w:val="00772F5E"/>
    <w:rsid w:val="00773005"/>
    <w:rsid w:val="00773D28"/>
    <w:rsid w:val="0077407A"/>
    <w:rsid w:val="00774D70"/>
    <w:rsid w:val="007773C6"/>
    <w:rsid w:val="0077741D"/>
    <w:rsid w:val="00777AD7"/>
    <w:rsid w:val="00782554"/>
    <w:rsid w:val="00783269"/>
    <w:rsid w:val="0078334C"/>
    <w:rsid w:val="007835B0"/>
    <w:rsid w:val="007835F3"/>
    <w:rsid w:val="00783F73"/>
    <w:rsid w:val="00784465"/>
    <w:rsid w:val="00785B62"/>
    <w:rsid w:val="007863F9"/>
    <w:rsid w:val="00786D2E"/>
    <w:rsid w:val="00787E8C"/>
    <w:rsid w:val="007909FA"/>
    <w:rsid w:val="00791348"/>
    <w:rsid w:val="007916D3"/>
    <w:rsid w:val="007916E3"/>
    <w:rsid w:val="007922A5"/>
    <w:rsid w:val="00792F88"/>
    <w:rsid w:val="00795227"/>
    <w:rsid w:val="00796331"/>
    <w:rsid w:val="00797779"/>
    <w:rsid w:val="007A0687"/>
    <w:rsid w:val="007A09AD"/>
    <w:rsid w:val="007A24A0"/>
    <w:rsid w:val="007A3010"/>
    <w:rsid w:val="007A3D81"/>
    <w:rsid w:val="007A4076"/>
    <w:rsid w:val="007A4B2A"/>
    <w:rsid w:val="007A4D14"/>
    <w:rsid w:val="007A4F8F"/>
    <w:rsid w:val="007A5723"/>
    <w:rsid w:val="007A5C13"/>
    <w:rsid w:val="007A759A"/>
    <w:rsid w:val="007A7CC8"/>
    <w:rsid w:val="007B110D"/>
    <w:rsid w:val="007B134F"/>
    <w:rsid w:val="007B303E"/>
    <w:rsid w:val="007B3DA6"/>
    <w:rsid w:val="007B42A2"/>
    <w:rsid w:val="007B5519"/>
    <w:rsid w:val="007B58EF"/>
    <w:rsid w:val="007B5F03"/>
    <w:rsid w:val="007B69EB"/>
    <w:rsid w:val="007B78BB"/>
    <w:rsid w:val="007C03A7"/>
    <w:rsid w:val="007C0D40"/>
    <w:rsid w:val="007C12B3"/>
    <w:rsid w:val="007C13BF"/>
    <w:rsid w:val="007C218C"/>
    <w:rsid w:val="007C2245"/>
    <w:rsid w:val="007C264B"/>
    <w:rsid w:val="007C2943"/>
    <w:rsid w:val="007C3584"/>
    <w:rsid w:val="007C36B4"/>
    <w:rsid w:val="007C39FB"/>
    <w:rsid w:val="007C5B38"/>
    <w:rsid w:val="007D11E2"/>
    <w:rsid w:val="007D1FB8"/>
    <w:rsid w:val="007D3636"/>
    <w:rsid w:val="007D4EC6"/>
    <w:rsid w:val="007D6191"/>
    <w:rsid w:val="007D636C"/>
    <w:rsid w:val="007E1B64"/>
    <w:rsid w:val="007E205D"/>
    <w:rsid w:val="007E25DF"/>
    <w:rsid w:val="007E3486"/>
    <w:rsid w:val="007E4091"/>
    <w:rsid w:val="007E415F"/>
    <w:rsid w:val="007E4A7A"/>
    <w:rsid w:val="007E5189"/>
    <w:rsid w:val="007E5822"/>
    <w:rsid w:val="007E6107"/>
    <w:rsid w:val="007E660F"/>
    <w:rsid w:val="007E6A67"/>
    <w:rsid w:val="007F0626"/>
    <w:rsid w:val="007F06BE"/>
    <w:rsid w:val="007F0A77"/>
    <w:rsid w:val="007F0EE8"/>
    <w:rsid w:val="007F3A5A"/>
    <w:rsid w:val="007F42AB"/>
    <w:rsid w:val="007F43AD"/>
    <w:rsid w:val="007F6831"/>
    <w:rsid w:val="007F780D"/>
    <w:rsid w:val="00800668"/>
    <w:rsid w:val="008008A1"/>
    <w:rsid w:val="00801619"/>
    <w:rsid w:val="00802896"/>
    <w:rsid w:val="008029CF"/>
    <w:rsid w:val="00802A08"/>
    <w:rsid w:val="00802E5B"/>
    <w:rsid w:val="0080574C"/>
    <w:rsid w:val="008057B7"/>
    <w:rsid w:val="00806666"/>
    <w:rsid w:val="008066E9"/>
    <w:rsid w:val="008077D7"/>
    <w:rsid w:val="008101BB"/>
    <w:rsid w:val="008128DB"/>
    <w:rsid w:val="00813297"/>
    <w:rsid w:val="00814B62"/>
    <w:rsid w:val="00815341"/>
    <w:rsid w:val="00815FCC"/>
    <w:rsid w:val="00820B60"/>
    <w:rsid w:val="00821385"/>
    <w:rsid w:val="00821AB7"/>
    <w:rsid w:val="00821D62"/>
    <w:rsid w:val="00824297"/>
    <w:rsid w:val="0082465C"/>
    <w:rsid w:val="00824A4D"/>
    <w:rsid w:val="00824D30"/>
    <w:rsid w:val="00825A7F"/>
    <w:rsid w:val="0082673C"/>
    <w:rsid w:val="00827122"/>
    <w:rsid w:val="00830FD8"/>
    <w:rsid w:val="00831D52"/>
    <w:rsid w:val="00832A59"/>
    <w:rsid w:val="00832FF4"/>
    <w:rsid w:val="00833BB8"/>
    <w:rsid w:val="0083426A"/>
    <w:rsid w:val="00835493"/>
    <w:rsid w:val="00835D4D"/>
    <w:rsid w:val="008362DB"/>
    <w:rsid w:val="00836955"/>
    <w:rsid w:val="00841176"/>
    <w:rsid w:val="00843333"/>
    <w:rsid w:val="00846E27"/>
    <w:rsid w:val="008475D9"/>
    <w:rsid w:val="00847CC5"/>
    <w:rsid w:val="00850488"/>
    <w:rsid w:val="008511A3"/>
    <w:rsid w:val="00851ED8"/>
    <w:rsid w:val="00852558"/>
    <w:rsid w:val="00852FF7"/>
    <w:rsid w:val="00853AEC"/>
    <w:rsid w:val="00855A0B"/>
    <w:rsid w:val="0085618E"/>
    <w:rsid w:val="00856653"/>
    <w:rsid w:val="00857619"/>
    <w:rsid w:val="0086042E"/>
    <w:rsid w:val="00862EA9"/>
    <w:rsid w:val="00863C79"/>
    <w:rsid w:val="0086434F"/>
    <w:rsid w:val="008644BF"/>
    <w:rsid w:val="00866793"/>
    <w:rsid w:val="00866B58"/>
    <w:rsid w:val="00866EAB"/>
    <w:rsid w:val="00867E6D"/>
    <w:rsid w:val="00870671"/>
    <w:rsid w:val="00871990"/>
    <w:rsid w:val="00871E7E"/>
    <w:rsid w:val="008735BE"/>
    <w:rsid w:val="008752A0"/>
    <w:rsid w:val="008761D7"/>
    <w:rsid w:val="00876D22"/>
    <w:rsid w:val="008771D9"/>
    <w:rsid w:val="00880375"/>
    <w:rsid w:val="00881395"/>
    <w:rsid w:val="0088173B"/>
    <w:rsid w:val="008822CB"/>
    <w:rsid w:val="0088244B"/>
    <w:rsid w:val="00882503"/>
    <w:rsid w:val="00883B8F"/>
    <w:rsid w:val="00883D98"/>
    <w:rsid w:val="00886027"/>
    <w:rsid w:val="00886447"/>
    <w:rsid w:val="008869A5"/>
    <w:rsid w:val="00892CC8"/>
    <w:rsid w:val="00893385"/>
    <w:rsid w:val="008938A8"/>
    <w:rsid w:val="00893C74"/>
    <w:rsid w:val="00893D04"/>
    <w:rsid w:val="00893E43"/>
    <w:rsid w:val="008952F2"/>
    <w:rsid w:val="00895C4C"/>
    <w:rsid w:val="00896826"/>
    <w:rsid w:val="00896AE9"/>
    <w:rsid w:val="008A0205"/>
    <w:rsid w:val="008A0244"/>
    <w:rsid w:val="008A066D"/>
    <w:rsid w:val="008A172F"/>
    <w:rsid w:val="008A1AD6"/>
    <w:rsid w:val="008A2B45"/>
    <w:rsid w:val="008A3286"/>
    <w:rsid w:val="008A5ABF"/>
    <w:rsid w:val="008A5FB9"/>
    <w:rsid w:val="008A6913"/>
    <w:rsid w:val="008A71E8"/>
    <w:rsid w:val="008B0DF2"/>
    <w:rsid w:val="008B146C"/>
    <w:rsid w:val="008B1FFF"/>
    <w:rsid w:val="008B4DFD"/>
    <w:rsid w:val="008B5906"/>
    <w:rsid w:val="008B71D0"/>
    <w:rsid w:val="008B7B16"/>
    <w:rsid w:val="008C1A1E"/>
    <w:rsid w:val="008C23DF"/>
    <w:rsid w:val="008C5E8B"/>
    <w:rsid w:val="008C7063"/>
    <w:rsid w:val="008D0528"/>
    <w:rsid w:val="008D08A1"/>
    <w:rsid w:val="008D25AC"/>
    <w:rsid w:val="008D289B"/>
    <w:rsid w:val="008D2FF1"/>
    <w:rsid w:val="008D4A8F"/>
    <w:rsid w:val="008D4E7A"/>
    <w:rsid w:val="008D5187"/>
    <w:rsid w:val="008D68A8"/>
    <w:rsid w:val="008D79A0"/>
    <w:rsid w:val="008D7B35"/>
    <w:rsid w:val="008D7D39"/>
    <w:rsid w:val="008D7EC6"/>
    <w:rsid w:val="008E03CC"/>
    <w:rsid w:val="008E04FB"/>
    <w:rsid w:val="008E0A5A"/>
    <w:rsid w:val="008E0EFE"/>
    <w:rsid w:val="008E282C"/>
    <w:rsid w:val="008E3053"/>
    <w:rsid w:val="008E3191"/>
    <w:rsid w:val="008E342C"/>
    <w:rsid w:val="008E4472"/>
    <w:rsid w:val="008E44C6"/>
    <w:rsid w:val="008E50AD"/>
    <w:rsid w:val="008E6867"/>
    <w:rsid w:val="008E6CEC"/>
    <w:rsid w:val="008E79BE"/>
    <w:rsid w:val="008E7A85"/>
    <w:rsid w:val="008F0F20"/>
    <w:rsid w:val="008F194C"/>
    <w:rsid w:val="008F1CF4"/>
    <w:rsid w:val="008F218A"/>
    <w:rsid w:val="008F25AF"/>
    <w:rsid w:val="008F3AFE"/>
    <w:rsid w:val="008F4742"/>
    <w:rsid w:val="008F6AC8"/>
    <w:rsid w:val="008F71CA"/>
    <w:rsid w:val="00900E21"/>
    <w:rsid w:val="009011B0"/>
    <w:rsid w:val="009014A3"/>
    <w:rsid w:val="0090190B"/>
    <w:rsid w:val="00901A62"/>
    <w:rsid w:val="009028DA"/>
    <w:rsid w:val="00902EC7"/>
    <w:rsid w:val="00903C49"/>
    <w:rsid w:val="00903D7A"/>
    <w:rsid w:val="00904B03"/>
    <w:rsid w:val="00905539"/>
    <w:rsid w:val="00905C3B"/>
    <w:rsid w:val="009079FD"/>
    <w:rsid w:val="00910326"/>
    <w:rsid w:val="00911164"/>
    <w:rsid w:val="00911497"/>
    <w:rsid w:val="0091169D"/>
    <w:rsid w:val="009116D0"/>
    <w:rsid w:val="00912E7E"/>
    <w:rsid w:val="009140EE"/>
    <w:rsid w:val="0091412F"/>
    <w:rsid w:val="009145EB"/>
    <w:rsid w:val="0091478A"/>
    <w:rsid w:val="00915159"/>
    <w:rsid w:val="00915A74"/>
    <w:rsid w:val="0091646E"/>
    <w:rsid w:val="00917171"/>
    <w:rsid w:val="00920495"/>
    <w:rsid w:val="00921A15"/>
    <w:rsid w:val="00923EC8"/>
    <w:rsid w:val="009243F5"/>
    <w:rsid w:val="00924CF3"/>
    <w:rsid w:val="00924CF8"/>
    <w:rsid w:val="00925E74"/>
    <w:rsid w:val="00925EB9"/>
    <w:rsid w:val="00926486"/>
    <w:rsid w:val="00926A2B"/>
    <w:rsid w:val="00930F71"/>
    <w:rsid w:val="0093141E"/>
    <w:rsid w:val="00931BD4"/>
    <w:rsid w:val="00932073"/>
    <w:rsid w:val="00933398"/>
    <w:rsid w:val="009373C8"/>
    <w:rsid w:val="009373E6"/>
    <w:rsid w:val="009376F1"/>
    <w:rsid w:val="00940AD5"/>
    <w:rsid w:val="00940FF6"/>
    <w:rsid w:val="00941A57"/>
    <w:rsid w:val="00942038"/>
    <w:rsid w:val="00942CC3"/>
    <w:rsid w:val="00942D11"/>
    <w:rsid w:val="0094363F"/>
    <w:rsid w:val="00943F83"/>
    <w:rsid w:val="0094479F"/>
    <w:rsid w:val="009449F7"/>
    <w:rsid w:val="00945271"/>
    <w:rsid w:val="009453D6"/>
    <w:rsid w:val="00947DB9"/>
    <w:rsid w:val="00953214"/>
    <w:rsid w:val="009543A5"/>
    <w:rsid w:val="00956285"/>
    <w:rsid w:val="0095660C"/>
    <w:rsid w:val="00957079"/>
    <w:rsid w:val="00960A12"/>
    <w:rsid w:val="00961EB1"/>
    <w:rsid w:val="00962D54"/>
    <w:rsid w:val="00963365"/>
    <w:rsid w:val="009660FF"/>
    <w:rsid w:val="00966210"/>
    <w:rsid w:val="00966D23"/>
    <w:rsid w:val="00966D8E"/>
    <w:rsid w:val="00970460"/>
    <w:rsid w:val="0097099F"/>
    <w:rsid w:val="0097302F"/>
    <w:rsid w:val="009738B7"/>
    <w:rsid w:val="0097516D"/>
    <w:rsid w:val="00975726"/>
    <w:rsid w:val="00975C86"/>
    <w:rsid w:val="00977287"/>
    <w:rsid w:val="0097751F"/>
    <w:rsid w:val="009777F5"/>
    <w:rsid w:val="00977E77"/>
    <w:rsid w:val="009802D1"/>
    <w:rsid w:val="00980EB3"/>
    <w:rsid w:val="00984663"/>
    <w:rsid w:val="00986022"/>
    <w:rsid w:val="009861D5"/>
    <w:rsid w:val="00990BA8"/>
    <w:rsid w:val="00990D49"/>
    <w:rsid w:val="00991366"/>
    <w:rsid w:val="00991452"/>
    <w:rsid w:val="009916D5"/>
    <w:rsid w:val="00992896"/>
    <w:rsid w:val="00994630"/>
    <w:rsid w:val="00994CD5"/>
    <w:rsid w:val="00996BB3"/>
    <w:rsid w:val="009A08F1"/>
    <w:rsid w:val="009A130C"/>
    <w:rsid w:val="009A1562"/>
    <w:rsid w:val="009A1D26"/>
    <w:rsid w:val="009A3B67"/>
    <w:rsid w:val="009A3E2F"/>
    <w:rsid w:val="009A42CF"/>
    <w:rsid w:val="009A4906"/>
    <w:rsid w:val="009A4AC4"/>
    <w:rsid w:val="009A56C8"/>
    <w:rsid w:val="009A579F"/>
    <w:rsid w:val="009A6737"/>
    <w:rsid w:val="009B0EB5"/>
    <w:rsid w:val="009B10A3"/>
    <w:rsid w:val="009B2BE7"/>
    <w:rsid w:val="009B47AE"/>
    <w:rsid w:val="009C0353"/>
    <w:rsid w:val="009C0DC0"/>
    <w:rsid w:val="009C1D0D"/>
    <w:rsid w:val="009C2696"/>
    <w:rsid w:val="009C3248"/>
    <w:rsid w:val="009C4991"/>
    <w:rsid w:val="009C5DB4"/>
    <w:rsid w:val="009C63EC"/>
    <w:rsid w:val="009C7F05"/>
    <w:rsid w:val="009C7F74"/>
    <w:rsid w:val="009D04E7"/>
    <w:rsid w:val="009D0D2B"/>
    <w:rsid w:val="009D0F95"/>
    <w:rsid w:val="009D1EDB"/>
    <w:rsid w:val="009D258C"/>
    <w:rsid w:val="009D399C"/>
    <w:rsid w:val="009D40AA"/>
    <w:rsid w:val="009D465E"/>
    <w:rsid w:val="009D601C"/>
    <w:rsid w:val="009E022E"/>
    <w:rsid w:val="009E202B"/>
    <w:rsid w:val="009E2411"/>
    <w:rsid w:val="009E2F81"/>
    <w:rsid w:val="009E3E6B"/>
    <w:rsid w:val="009E4B6D"/>
    <w:rsid w:val="009E4F37"/>
    <w:rsid w:val="009E5B87"/>
    <w:rsid w:val="009E5C67"/>
    <w:rsid w:val="009E63BF"/>
    <w:rsid w:val="009E6542"/>
    <w:rsid w:val="009E6CB5"/>
    <w:rsid w:val="009E798C"/>
    <w:rsid w:val="009F02ED"/>
    <w:rsid w:val="009F16D7"/>
    <w:rsid w:val="009F2417"/>
    <w:rsid w:val="009F2F50"/>
    <w:rsid w:val="009F3BD3"/>
    <w:rsid w:val="009F5129"/>
    <w:rsid w:val="009F57BB"/>
    <w:rsid w:val="009F6A06"/>
    <w:rsid w:val="00A00A65"/>
    <w:rsid w:val="00A01AEA"/>
    <w:rsid w:val="00A0205B"/>
    <w:rsid w:val="00A02463"/>
    <w:rsid w:val="00A02A5E"/>
    <w:rsid w:val="00A034E8"/>
    <w:rsid w:val="00A035EB"/>
    <w:rsid w:val="00A03C81"/>
    <w:rsid w:val="00A04E40"/>
    <w:rsid w:val="00A0523A"/>
    <w:rsid w:val="00A0598D"/>
    <w:rsid w:val="00A06620"/>
    <w:rsid w:val="00A06D88"/>
    <w:rsid w:val="00A10232"/>
    <w:rsid w:val="00A104B5"/>
    <w:rsid w:val="00A11957"/>
    <w:rsid w:val="00A11F0C"/>
    <w:rsid w:val="00A145B7"/>
    <w:rsid w:val="00A15A1C"/>
    <w:rsid w:val="00A16AAB"/>
    <w:rsid w:val="00A21BD4"/>
    <w:rsid w:val="00A21DA4"/>
    <w:rsid w:val="00A23037"/>
    <w:rsid w:val="00A23F04"/>
    <w:rsid w:val="00A242D4"/>
    <w:rsid w:val="00A24CC2"/>
    <w:rsid w:val="00A24E69"/>
    <w:rsid w:val="00A24F54"/>
    <w:rsid w:val="00A25EDE"/>
    <w:rsid w:val="00A26A49"/>
    <w:rsid w:val="00A302DA"/>
    <w:rsid w:val="00A303E0"/>
    <w:rsid w:val="00A3180A"/>
    <w:rsid w:val="00A31B4F"/>
    <w:rsid w:val="00A32FE7"/>
    <w:rsid w:val="00A34E25"/>
    <w:rsid w:val="00A350F8"/>
    <w:rsid w:val="00A351DF"/>
    <w:rsid w:val="00A35B2B"/>
    <w:rsid w:val="00A361B5"/>
    <w:rsid w:val="00A3652E"/>
    <w:rsid w:val="00A409EC"/>
    <w:rsid w:val="00A40A64"/>
    <w:rsid w:val="00A40ABA"/>
    <w:rsid w:val="00A412E0"/>
    <w:rsid w:val="00A426EA"/>
    <w:rsid w:val="00A42E9F"/>
    <w:rsid w:val="00A432EC"/>
    <w:rsid w:val="00A44FAC"/>
    <w:rsid w:val="00A45C8D"/>
    <w:rsid w:val="00A45EFA"/>
    <w:rsid w:val="00A50BA0"/>
    <w:rsid w:val="00A51CE9"/>
    <w:rsid w:val="00A52361"/>
    <w:rsid w:val="00A54249"/>
    <w:rsid w:val="00A56D73"/>
    <w:rsid w:val="00A62D04"/>
    <w:rsid w:val="00A634AC"/>
    <w:rsid w:val="00A64A57"/>
    <w:rsid w:val="00A64FE3"/>
    <w:rsid w:val="00A6559B"/>
    <w:rsid w:val="00A65C4E"/>
    <w:rsid w:val="00A6620B"/>
    <w:rsid w:val="00A6664A"/>
    <w:rsid w:val="00A66BCC"/>
    <w:rsid w:val="00A67EE4"/>
    <w:rsid w:val="00A70052"/>
    <w:rsid w:val="00A71361"/>
    <w:rsid w:val="00A71465"/>
    <w:rsid w:val="00A721C1"/>
    <w:rsid w:val="00A7319E"/>
    <w:rsid w:val="00A73624"/>
    <w:rsid w:val="00A7367C"/>
    <w:rsid w:val="00A742A4"/>
    <w:rsid w:val="00A74816"/>
    <w:rsid w:val="00A75FC4"/>
    <w:rsid w:val="00A7748F"/>
    <w:rsid w:val="00A77B97"/>
    <w:rsid w:val="00A80AA3"/>
    <w:rsid w:val="00A81E3F"/>
    <w:rsid w:val="00A83EF4"/>
    <w:rsid w:val="00A8443A"/>
    <w:rsid w:val="00A8482F"/>
    <w:rsid w:val="00A86039"/>
    <w:rsid w:val="00A86C79"/>
    <w:rsid w:val="00A86D97"/>
    <w:rsid w:val="00A876AF"/>
    <w:rsid w:val="00A8775B"/>
    <w:rsid w:val="00A87871"/>
    <w:rsid w:val="00A91340"/>
    <w:rsid w:val="00A93BEC"/>
    <w:rsid w:val="00A93D1D"/>
    <w:rsid w:val="00A940FC"/>
    <w:rsid w:val="00A97BBD"/>
    <w:rsid w:val="00A97F7B"/>
    <w:rsid w:val="00AA0B74"/>
    <w:rsid w:val="00AA1B6D"/>
    <w:rsid w:val="00AA372A"/>
    <w:rsid w:val="00AA77C7"/>
    <w:rsid w:val="00AB02E2"/>
    <w:rsid w:val="00AB076E"/>
    <w:rsid w:val="00AB1916"/>
    <w:rsid w:val="00AB1931"/>
    <w:rsid w:val="00AB2151"/>
    <w:rsid w:val="00AB23E5"/>
    <w:rsid w:val="00AB2DB0"/>
    <w:rsid w:val="00AB33D6"/>
    <w:rsid w:val="00AB38C6"/>
    <w:rsid w:val="00AB4242"/>
    <w:rsid w:val="00AB4455"/>
    <w:rsid w:val="00AB45DA"/>
    <w:rsid w:val="00AB4D96"/>
    <w:rsid w:val="00AB5332"/>
    <w:rsid w:val="00AB7020"/>
    <w:rsid w:val="00AB734D"/>
    <w:rsid w:val="00AB7DC7"/>
    <w:rsid w:val="00AC01FF"/>
    <w:rsid w:val="00AC0AB2"/>
    <w:rsid w:val="00AC0E9A"/>
    <w:rsid w:val="00AC102B"/>
    <w:rsid w:val="00AC171C"/>
    <w:rsid w:val="00AC3126"/>
    <w:rsid w:val="00AC3739"/>
    <w:rsid w:val="00AC3A3A"/>
    <w:rsid w:val="00AC4A71"/>
    <w:rsid w:val="00AC4CE5"/>
    <w:rsid w:val="00AC561C"/>
    <w:rsid w:val="00AC5635"/>
    <w:rsid w:val="00AC57E2"/>
    <w:rsid w:val="00AC5877"/>
    <w:rsid w:val="00AC6186"/>
    <w:rsid w:val="00AC71EE"/>
    <w:rsid w:val="00AC7DDA"/>
    <w:rsid w:val="00AD041E"/>
    <w:rsid w:val="00AD08CC"/>
    <w:rsid w:val="00AD0C01"/>
    <w:rsid w:val="00AD23B2"/>
    <w:rsid w:val="00AD32CE"/>
    <w:rsid w:val="00AD399D"/>
    <w:rsid w:val="00AD44B8"/>
    <w:rsid w:val="00AD5270"/>
    <w:rsid w:val="00AD5D64"/>
    <w:rsid w:val="00AD769D"/>
    <w:rsid w:val="00AD7F28"/>
    <w:rsid w:val="00AE0181"/>
    <w:rsid w:val="00AE1B9D"/>
    <w:rsid w:val="00AE2BC1"/>
    <w:rsid w:val="00AE3596"/>
    <w:rsid w:val="00AE4872"/>
    <w:rsid w:val="00AE4A35"/>
    <w:rsid w:val="00AE5D80"/>
    <w:rsid w:val="00AE7E54"/>
    <w:rsid w:val="00AF035B"/>
    <w:rsid w:val="00AF080A"/>
    <w:rsid w:val="00AF103A"/>
    <w:rsid w:val="00AF1975"/>
    <w:rsid w:val="00AF26C4"/>
    <w:rsid w:val="00AF3055"/>
    <w:rsid w:val="00AF3989"/>
    <w:rsid w:val="00AF3E2B"/>
    <w:rsid w:val="00AF4013"/>
    <w:rsid w:val="00AF52A0"/>
    <w:rsid w:val="00B008B4"/>
    <w:rsid w:val="00B01494"/>
    <w:rsid w:val="00B03DB2"/>
    <w:rsid w:val="00B04E57"/>
    <w:rsid w:val="00B060AC"/>
    <w:rsid w:val="00B07F26"/>
    <w:rsid w:val="00B1028D"/>
    <w:rsid w:val="00B11080"/>
    <w:rsid w:val="00B12790"/>
    <w:rsid w:val="00B12F0D"/>
    <w:rsid w:val="00B137A0"/>
    <w:rsid w:val="00B13ACC"/>
    <w:rsid w:val="00B1439A"/>
    <w:rsid w:val="00B15437"/>
    <w:rsid w:val="00B16413"/>
    <w:rsid w:val="00B175E0"/>
    <w:rsid w:val="00B20C68"/>
    <w:rsid w:val="00B20DB5"/>
    <w:rsid w:val="00B21603"/>
    <w:rsid w:val="00B22101"/>
    <w:rsid w:val="00B224A9"/>
    <w:rsid w:val="00B22E58"/>
    <w:rsid w:val="00B23DE1"/>
    <w:rsid w:val="00B2470E"/>
    <w:rsid w:val="00B24FBE"/>
    <w:rsid w:val="00B25FB6"/>
    <w:rsid w:val="00B27AD8"/>
    <w:rsid w:val="00B30FEB"/>
    <w:rsid w:val="00B314B7"/>
    <w:rsid w:val="00B31BC0"/>
    <w:rsid w:val="00B3388C"/>
    <w:rsid w:val="00B33CF0"/>
    <w:rsid w:val="00B341EE"/>
    <w:rsid w:val="00B34D20"/>
    <w:rsid w:val="00B358E3"/>
    <w:rsid w:val="00B36222"/>
    <w:rsid w:val="00B4007E"/>
    <w:rsid w:val="00B4382B"/>
    <w:rsid w:val="00B43BD4"/>
    <w:rsid w:val="00B44B0D"/>
    <w:rsid w:val="00B473BB"/>
    <w:rsid w:val="00B516E4"/>
    <w:rsid w:val="00B5269E"/>
    <w:rsid w:val="00B52E3F"/>
    <w:rsid w:val="00B53A5D"/>
    <w:rsid w:val="00B543DB"/>
    <w:rsid w:val="00B55693"/>
    <w:rsid w:val="00B5575F"/>
    <w:rsid w:val="00B57474"/>
    <w:rsid w:val="00B60631"/>
    <w:rsid w:val="00B61258"/>
    <w:rsid w:val="00B61495"/>
    <w:rsid w:val="00B65EFF"/>
    <w:rsid w:val="00B71266"/>
    <w:rsid w:val="00B73ACB"/>
    <w:rsid w:val="00B75D03"/>
    <w:rsid w:val="00B76A42"/>
    <w:rsid w:val="00B76E90"/>
    <w:rsid w:val="00B77087"/>
    <w:rsid w:val="00B7714E"/>
    <w:rsid w:val="00B8082C"/>
    <w:rsid w:val="00B8122C"/>
    <w:rsid w:val="00B82B13"/>
    <w:rsid w:val="00B831F0"/>
    <w:rsid w:val="00B83613"/>
    <w:rsid w:val="00B84627"/>
    <w:rsid w:val="00B85CDE"/>
    <w:rsid w:val="00B86F38"/>
    <w:rsid w:val="00B87934"/>
    <w:rsid w:val="00B87CF2"/>
    <w:rsid w:val="00B911A5"/>
    <w:rsid w:val="00B920A1"/>
    <w:rsid w:val="00B92140"/>
    <w:rsid w:val="00B9346B"/>
    <w:rsid w:val="00B94F0A"/>
    <w:rsid w:val="00B959CA"/>
    <w:rsid w:val="00B96C48"/>
    <w:rsid w:val="00BA06A7"/>
    <w:rsid w:val="00BA095D"/>
    <w:rsid w:val="00BA0F9E"/>
    <w:rsid w:val="00BA272E"/>
    <w:rsid w:val="00BA329B"/>
    <w:rsid w:val="00BA3ECA"/>
    <w:rsid w:val="00BA4FC0"/>
    <w:rsid w:val="00BA56B1"/>
    <w:rsid w:val="00BA5BC8"/>
    <w:rsid w:val="00BA661E"/>
    <w:rsid w:val="00BA66D9"/>
    <w:rsid w:val="00BA7C97"/>
    <w:rsid w:val="00BB012F"/>
    <w:rsid w:val="00BB0801"/>
    <w:rsid w:val="00BB1F4D"/>
    <w:rsid w:val="00BB3302"/>
    <w:rsid w:val="00BB3875"/>
    <w:rsid w:val="00BB3CBF"/>
    <w:rsid w:val="00BB3FD2"/>
    <w:rsid w:val="00BB4736"/>
    <w:rsid w:val="00BB6129"/>
    <w:rsid w:val="00BB6E8D"/>
    <w:rsid w:val="00BB739E"/>
    <w:rsid w:val="00BB747B"/>
    <w:rsid w:val="00BB7752"/>
    <w:rsid w:val="00BC003E"/>
    <w:rsid w:val="00BC0391"/>
    <w:rsid w:val="00BC1EED"/>
    <w:rsid w:val="00BC2E33"/>
    <w:rsid w:val="00BC34AF"/>
    <w:rsid w:val="00BC355B"/>
    <w:rsid w:val="00BC3D24"/>
    <w:rsid w:val="00BC4185"/>
    <w:rsid w:val="00BC4E8E"/>
    <w:rsid w:val="00BC56B5"/>
    <w:rsid w:val="00BC5ADD"/>
    <w:rsid w:val="00BC729C"/>
    <w:rsid w:val="00BD1046"/>
    <w:rsid w:val="00BD1F5C"/>
    <w:rsid w:val="00BD2939"/>
    <w:rsid w:val="00BD3FDF"/>
    <w:rsid w:val="00BD4092"/>
    <w:rsid w:val="00BD4540"/>
    <w:rsid w:val="00BD512A"/>
    <w:rsid w:val="00BD550C"/>
    <w:rsid w:val="00BD7348"/>
    <w:rsid w:val="00BD7A7F"/>
    <w:rsid w:val="00BE0C92"/>
    <w:rsid w:val="00BE0DF0"/>
    <w:rsid w:val="00BE120A"/>
    <w:rsid w:val="00BE123D"/>
    <w:rsid w:val="00BE19FA"/>
    <w:rsid w:val="00BE319D"/>
    <w:rsid w:val="00BE3C47"/>
    <w:rsid w:val="00BE50AD"/>
    <w:rsid w:val="00BE57D3"/>
    <w:rsid w:val="00BE6270"/>
    <w:rsid w:val="00BE6341"/>
    <w:rsid w:val="00BE64CC"/>
    <w:rsid w:val="00BF0FD7"/>
    <w:rsid w:val="00BF2E98"/>
    <w:rsid w:val="00BF4790"/>
    <w:rsid w:val="00BF4F6B"/>
    <w:rsid w:val="00BF57A0"/>
    <w:rsid w:val="00BF65A0"/>
    <w:rsid w:val="00BF6DCA"/>
    <w:rsid w:val="00C008A9"/>
    <w:rsid w:val="00C0272D"/>
    <w:rsid w:val="00C034C3"/>
    <w:rsid w:val="00C04417"/>
    <w:rsid w:val="00C04CE8"/>
    <w:rsid w:val="00C05901"/>
    <w:rsid w:val="00C05F2E"/>
    <w:rsid w:val="00C06519"/>
    <w:rsid w:val="00C06533"/>
    <w:rsid w:val="00C078A1"/>
    <w:rsid w:val="00C07FC6"/>
    <w:rsid w:val="00C102B6"/>
    <w:rsid w:val="00C105C4"/>
    <w:rsid w:val="00C116BD"/>
    <w:rsid w:val="00C11C42"/>
    <w:rsid w:val="00C12C92"/>
    <w:rsid w:val="00C13A85"/>
    <w:rsid w:val="00C13AD2"/>
    <w:rsid w:val="00C13DA0"/>
    <w:rsid w:val="00C15794"/>
    <w:rsid w:val="00C15CE9"/>
    <w:rsid w:val="00C16063"/>
    <w:rsid w:val="00C16971"/>
    <w:rsid w:val="00C17EA2"/>
    <w:rsid w:val="00C22500"/>
    <w:rsid w:val="00C23D16"/>
    <w:rsid w:val="00C24D1D"/>
    <w:rsid w:val="00C265F4"/>
    <w:rsid w:val="00C26C2D"/>
    <w:rsid w:val="00C26F56"/>
    <w:rsid w:val="00C30108"/>
    <w:rsid w:val="00C312ED"/>
    <w:rsid w:val="00C31A42"/>
    <w:rsid w:val="00C33F48"/>
    <w:rsid w:val="00C3575F"/>
    <w:rsid w:val="00C4046F"/>
    <w:rsid w:val="00C40AB6"/>
    <w:rsid w:val="00C40CF1"/>
    <w:rsid w:val="00C40EA0"/>
    <w:rsid w:val="00C417A5"/>
    <w:rsid w:val="00C42DD1"/>
    <w:rsid w:val="00C431FA"/>
    <w:rsid w:val="00C432AE"/>
    <w:rsid w:val="00C434F8"/>
    <w:rsid w:val="00C44444"/>
    <w:rsid w:val="00C45B6B"/>
    <w:rsid w:val="00C4635F"/>
    <w:rsid w:val="00C47085"/>
    <w:rsid w:val="00C472B2"/>
    <w:rsid w:val="00C47C67"/>
    <w:rsid w:val="00C54241"/>
    <w:rsid w:val="00C54FB5"/>
    <w:rsid w:val="00C5595E"/>
    <w:rsid w:val="00C56D00"/>
    <w:rsid w:val="00C57038"/>
    <w:rsid w:val="00C57FA3"/>
    <w:rsid w:val="00C607B4"/>
    <w:rsid w:val="00C60B91"/>
    <w:rsid w:val="00C618BF"/>
    <w:rsid w:val="00C62247"/>
    <w:rsid w:val="00C6396C"/>
    <w:rsid w:val="00C639B6"/>
    <w:rsid w:val="00C64479"/>
    <w:rsid w:val="00C644E9"/>
    <w:rsid w:val="00C650F8"/>
    <w:rsid w:val="00C6519B"/>
    <w:rsid w:val="00C65D71"/>
    <w:rsid w:val="00C65EE3"/>
    <w:rsid w:val="00C65F94"/>
    <w:rsid w:val="00C668D0"/>
    <w:rsid w:val="00C70709"/>
    <w:rsid w:val="00C718D0"/>
    <w:rsid w:val="00C72EF2"/>
    <w:rsid w:val="00C72F64"/>
    <w:rsid w:val="00C73DA0"/>
    <w:rsid w:val="00C748E2"/>
    <w:rsid w:val="00C77420"/>
    <w:rsid w:val="00C77F82"/>
    <w:rsid w:val="00C806B1"/>
    <w:rsid w:val="00C82956"/>
    <w:rsid w:val="00C841FB"/>
    <w:rsid w:val="00C86B4F"/>
    <w:rsid w:val="00C872BE"/>
    <w:rsid w:val="00C87A21"/>
    <w:rsid w:val="00C87EE7"/>
    <w:rsid w:val="00C90063"/>
    <w:rsid w:val="00C918C0"/>
    <w:rsid w:val="00C92B5C"/>
    <w:rsid w:val="00C94CD1"/>
    <w:rsid w:val="00C9540B"/>
    <w:rsid w:val="00C974A0"/>
    <w:rsid w:val="00C974DF"/>
    <w:rsid w:val="00C97986"/>
    <w:rsid w:val="00C97E44"/>
    <w:rsid w:val="00C97ECA"/>
    <w:rsid w:val="00CA0CEE"/>
    <w:rsid w:val="00CA0EE5"/>
    <w:rsid w:val="00CA1A5E"/>
    <w:rsid w:val="00CA1DFB"/>
    <w:rsid w:val="00CA29C4"/>
    <w:rsid w:val="00CA32A6"/>
    <w:rsid w:val="00CA3390"/>
    <w:rsid w:val="00CA340B"/>
    <w:rsid w:val="00CA488E"/>
    <w:rsid w:val="00CA6739"/>
    <w:rsid w:val="00CB23D7"/>
    <w:rsid w:val="00CB2592"/>
    <w:rsid w:val="00CB3A54"/>
    <w:rsid w:val="00CB3C75"/>
    <w:rsid w:val="00CC0F00"/>
    <w:rsid w:val="00CC14A3"/>
    <w:rsid w:val="00CC17EF"/>
    <w:rsid w:val="00CC3482"/>
    <w:rsid w:val="00CC3B1E"/>
    <w:rsid w:val="00CC4A11"/>
    <w:rsid w:val="00CC5224"/>
    <w:rsid w:val="00CC5413"/>
    <w:rsid w:val="00CC6E62"/>
    <w:rsid w:val="00CC6E6C"/>
    <w:rsid w:val="00CD0563"/>
    <w:rsid w:val="00CD09DE"/>
    <w:rsid w:val="00CD1CED"/>
    <w:rsid w:val="00CD1DA1"/>
    <w:rsid w:val="00CD1EB5"/>
    <w:rsid w:val="00CD3A5C"/>
    <w:rsid w:val="00CD3D90"/>
    <w:rsid w:val="00CD43F3"/>
    <w:rsid w:val="00CD631B"/>
    <w:rsid w:val="00CD6828"/>
    <w:rsid w:val="00CE06C7"/>
    <w:rsid w:val="00CE1884"/>
    <w:rsid w:val="00CE1C1C"/>
    <w:rsid w:val="00CE1D0F"/>
    <w:rsid w:val="00CE1D6E"/>
    <w:rsid w:val="00CE1F6E"/>
    <w:rsid w:val="00CE2C7A"/>
    <w:rsid w:val="00CE364B"/>
    <w:rsid w:val="00CE3FC5"/>
    <w:rsid w:val="00CE507A"/>
    <w:rsid w:val="00CE69F6"/>
    <w:rsid w:val="00CE6B66"/>
    <w:rsid w:val="00CE6C24"/>
    <w:rsid w:val="00CF0312"/>
    <w:rsid w:val="00CF1361"/>
    <w:rsid w:val="00CF452B"/>
    <w:rsid w:val="00CF4752"/>
    <w:rsid w:val="00CF672B"/>
    <w:rsid w:val="00CF6D43"/>
    <w:rsid w:val="00CF7938"/>
    <w:rsid w:val="00CF7D5C"/>
    <w:rsid w:val="00D005D0"/>
    <w:rsid w:val="00D01697"/>
    <w:rsid w:val="00D025B5"/>
    <w:rsid w:val="00D0281A"/>
    <w:rsid w:val="00D02A8E"/>
    <w:rsid w:val="00D02B68"/>
    <w:rsid w:val="00D02FF8"/>
    <w:rsid w:val="00D03189"/>
    <w:rsid w:val="00D038E8"/>
    <w:rsid w:val="00D03F83"/>
    <w:rsid w:val="00D04D79"/>
    <w:rsid w:val="00D0596C"/>
    <w:rsid w:val="00D05FA7"/>
    <w:rsid w:val="00D062D9"/>
    <w:rsid w:val="00D06733"/>
    <w:rsid w:val="00D122BF"/>
    <w:rsid w:val="00D125BD"/>
    <w:rsid w:val="00D127FF"/>
    <w:rsid w:val="00D13B9A"/>
    <w:rsid w:val="00D13CE7"/>
    <w:rsid w:val="00D15119"/>
    <w:rsid w:val="00D156BA"/>
    <w:rsid w:val="00D16798"/>
    <w:rsid w:val="00D20AD3"/>
    <w:rsid w:val="00D20C5E"/>
    <w:rsid w:val="00D211EF"/>
    <w:rsid w:val="00D21649"/>
    <w:rsid w:val="00D218AF"/>
    <w:rsid w:val="00D22C98"/>
    <w:rsid w:val="00D23819"/>
    <w:rsid w:val="00D24432"/>
    <w:rsid w:val="00D2494A"/>
    <w:rsid w:val="00D25CAA"/>
    <w:rsid w:val="00D25F3F"/>
    <w:rsid w:val="00D2681A"/>
    <w:rsid w:val="00D26A1E"/>
    <w:rsid w:val="00D27503"/>
    <w:rsid w:val="00D32955"/>
    <w:rsid w:val="00D33D88"/>
    <w:rsid w:val="00D34716"/>
    <w:rsid w:val="00D34923"/>
    <w:rsid w:val="00D353F5"/>
    <w:rsid w:val="00D35CBA"/>
    <w:rsid w:val="00D36019"/>
    <w:rsid w:val="00D362EE"/>
    <w:rsid w:val="00D366E4"/>
    <w:rsid w:val="00D37528"/>
    <w:rsid w:val="00D37952"/>
    <w:rsid w:val="00D4177E"/>
    <w:rsid w:val="00D42919"/>
    <w:rsid w:val="00D42FCF"/>
    <w:rsid w:val="00D4315C"/>
    <w:rsid w:val="00D44798"/>
    <w:rsid w:val="00D4702D"/>
    <w:rsid w:val="00D4714C"/>
    <w:rsid w:val="00D50320"/>
    <w:rsid w:val="00D50E6B"/>
    <w:rsid w:val="00D52043"/>
    <w:rsid w:val="00D522AC"/>
    <w:rsid w:val="00D54E42"/>
    <w:rsid w:val="00D54F8E"/>
    <w:rsid w:val="00D55E47"/>
    <w:rsid w:val="00D6064F"/>
    <w:rsid w:val="00D6099D"/>
    <w:rsid w:val="00D61916"/>
    <w:rsid w:val="00D619B7"/>
    <w:rsid w:val="00D6278D"/>
    <w:rsid w:val="00D62947"/>
    <w:rsid w:val="00D62A99"/>
    <w:rsid w:val="00D62ED7"/>
    <w:rsid w:val="00D630B9"/>
    <w:rsid w:val="00D65BD1"/>
    <w:rsid w:val="00D6602F"/>
    <w:rsid w:val="00D66728"/>
    <w:rsid w:val="00D6770C"/>
    <w:rsid w:val="00D67FC2"/>
    <w:rsid w:val="00D701AF"/>
    <w:rsid w:val="00D7034A"/>
    <w:rsid w:val="00D71E0B"/>
    <w:rsid w:val="00D7279C"/>
    <w:rsid w:val="00D729E0"/>
    <w:rsid w:val="00D73F3D"/>
    <w:rsid w:val="00D74236"/>
    <w:rsid w:val="00D744FE"/>
    <w:rsid w:val="00D74E6F"/>
    <w:rsid w:val="00D76DDC"/>
    <w:rsid w:val="00D77F15"/>
    <w:rsid w:val="00D80631"/>
    <w:rsid w:val="00D807F6"/>
    <w:rsid w:val="00D812FD"/>
    <w:rsid w:val="00D81AFF"/>
    <w:rsid w:val="00D81CD1"/>
    <w:rsid w:val="00D82701"/>
    <w:rsid w:val="00D829F0"/>
    <w:rsid w:val="00D82CDC"/>
    <w:rsid w:val="00D834FC"/>
    <w:rsid w:val="00D83F67"/>
    <w:rsid w:val="00D842B0"/>
    <w:rsid w:val="00D8449D"/>
    <w:rsid w:val="00D84F32"/>
    <w:rsid w:val="00D851BB"/>
    <w:rsid w:val="00D8585A"/>
    <w:rsid w:val="00D8622C"/>
    <w:rsid w:val="00D86AF1"/>
    <w:rsid w:val="00D86D7B"/>
    <w:rsid w:val="00D91713"/>
    <w:rsid w:val="00D91EA6"/>
    <w:rsid w:val="00D92788"/>
    <w:rsid w:val="00D93B46"/>
    <w:rsid w:val="00D958B0"/>
    <w:rsid w:val="00D96BB7"/>
    <w:rsid w:val="00DA0073"/>
    <w:rsid w:val="00DA0797"/>
    <w:rsid w:val="00DA19A3"/>
    <w:rsid w:val="00DA1C5A"/>
    <w:rsid w:val="00DA1D6B"/>
    <w:rsid w:val="00DA25C7"/>
    <w:rsid w:val="00DA2831"/>
    <w:rsid w:val="00DA30CA"/>
    <w:rsid w:val="00DA387E"/>
    <w:rsid w:val="00DA4AB0"/>
    <w:rsid w:val="00DA5846"/>
    <w:rsid w:val="00DA5F9F"/>
    <w:rsid w:val="00DB0303"/>
    <w:rsid w:val="00DB04BB"/>
    <w:rsid w:val="00DB0691"/>
    <w:rsid w:val="00DB0D7B"/>
    <w:rsid w:val="00DB1957"/>
    <w:rsid w:val="00DB2089"/>
    <w:rsid w:val="00DB253A"/>
    <w:rsid w:val="00DB27B0"/>
    <w:rsid w:val="00DB2BF2"/>
    <w:rsid w:val="00DB3305"/>
    <w:rsid w:val="00DB36AD"/>
    <w:rsid w:val="00DB3936"/>
    <w:rsid w:val="00DB4EA7"/>
    <w:rsid w:val="00DB5A3A"/>
    <w:rsid w:val="00DB6487"/>
    <w:rsid w:val="00DB6E27"/>
    <w:rsid w:val="00DB6F36"/>
    <w:rsid w:val="00DB750C"/>
    <w:rsid w:val="00DB7D61"/>
    <w:rsid w:val="00DC0920"/>
    <w:rsid w:val="00DC13C3"/>
    <w:rsid w:val="00DC22ED"/>
    <w:rsid w:val="00DC2656"/>
    <w:rsid w:val="00DC3244"/>
    <w:rsid w:val="00DC35DF"/>
    <w:rsid w:val="00DC3BAE"/>
    <w:rsid w:val="00DC471D"/>
    <w:rsid w:val="00DC47D1"/>
    <w:rsid w:val="00DC4C6F"/>
    <w:rsid w:val="00DC63EC"/>
    <w:rsid w:val="00DC7A60"/>
    <w:rsid w:val="00DD2038"/>
    <w:rsid w:val="00DD24B9"/>
    <w:rsid w:val="00DD2B6F"/>
    <w:rsid w:val="00DD2E70"/>
    <w:rsid w:val="00DD328B"/>
    <w:rsid w:val="00DD3B72"/>
    <w:rsid w:val="00DD4398"/>
    <w:rsid w:val="00DD43E9"/>
    <w:rsid w:val="00DD4630"/>
    <w:rsid w:val="00DD53EE"/>
    <w:rsid w:val="00DD6C29"/>
    <w:rsid w:val="00DD7896"/>
    <w:rsid w:val="00DE02FB"/>
    <w:rsid w:val="00DE03F5"/>
    <w:rsid w:val="00DE0C21"/>
    <w:rsid w:val="00DE10CD"/>
    <w:rsid w:val="00DE1CE1"/>
    <w:rsid w:val="00DE1F7A"/>
    <w:rsid w:val="00DE21B2"/>
    <w:rsid w:val="00DE348C"/>
    <w:rsid w:val="00DE3BAF"/>
    <w:rsid w:val="00DE5D6A"/>
    <w:rsid w:val="00DF0B77"/>
    <w:rsid w:val="00DF0D9B"/>
    <w:rsid w:val="00DF174E"/>
    <w:rsid w:val="00DF1CDD"/>
    <w:rsid w:val="00DF2806"/>
    <w:rsid w:val="00DF307C"/>
    <w:rsid w:val="00DF3927"/>
    <w:rsid w:val="00DF5088"/>
    <w:rsid w:val="00DF50C4"/>
    <w:rsid w:val="00DF5897"/>
    <w:rsid w:val="00DF5BA5"/>
    <w:rsid w:val="00DF5DC6"/>
    <w:rsid w:val="00DF65C2"/>
    <w:rsid w:val="00E05DA7"/>
    <w:rsid w:val="00E06216"/>
    <w:rsid w:val="00E100BB"/>
    <w:rsid w:val="00E127EE"/>
    <w:rsid w:val="00E13D22"/>
    <w:rsid w:val="00E148BA"/>
    <w:rsid w:val="00E14EF5"/>
    <w:rsid w:val="00E15950"/>
    <w:rsid w:val="00E15A11"/>
    <w:rsid w:val="00E1751A"/>
    <w:rsid w:val="00E20141"/>
    <w:rsid w:val="00E22029"/>
    <w:rsid w:val="00E22542"/>
    <w:rsid w:val="00E225BB"/>
    <w:rsid w:val="00E227FC"/>
    <w:rsid w:val="00E22EE4"/>
    <w:rsid w:val="00E2370D"/>
    <w:rsid w:val="00E23C01"/>
    <w:rsid w:val="00E23FF4"/>
    <w:rsid w:val="00E246A8"/>
    <w:rsid w:val="00E25361"/>
    <w:rsid w:val="00E26640"/>
    <w:rsid w:val="00E27F6F"/>
    <w:rsid w:val="00E301BC"/>
    <w:rsid w:val="00E3076E"/>
    <w:rsid w:val="00E311F9"/>
    <w:rsid w:val="00E3175F"/>
    <w:rsid w:val="00E319FC"/>
    <w:rsid w:val="00E32660"/>
    <w:rsid w:val="00E35563"/>
    <w:rsid w:val="00E36E0F"/>
    <w:rsid w:val="00E418C6"/>
    <w:rsid w:val="00E41EFB"/>
    <w:rsid w:val="00E41FEC"/>
    <w:rsid w:val="00E43F33"/>
    <w:rsid w:val="00E44A94"/>
    <w:rsid w:val="00E46ED2"/>
    <w:rsid w:val="00E4762D"/>
    <w:rsid w:val="00E50883"/>
    <w:rsid w:val="00E511A9"/>
    <w:rsid w:val="00E52FF8"/>
    <w:rsid w:val="00E53B27"/>
    <w:rsid w:val="00E53E64"/>
    <w:rsid w:val="00E54E14"/>
    <w:rsid w:val="00E54E76"/>
    <w:rsid w:val="00E55513"/>
    <w:rsid w:val="00E565AD"/>
    <w:rsid w:val="00E577EA"/>
    <w:rsid w:val="00E5787C"/>
    <w:rsid w:val="00E579AB"/>
    <w:rsid w:val="00E603F2"/>
    <w:rsid w:val="00E60DF7"/>
    <w:rsid w:val="00E6129C"/>
    <w:rsid w:val="00E61B48"/>
    <w:rsid w:val="00E6219C"/>
    <w:rsid w:val="00E63554"/>
    <w:rsid w:val="00E63A7A"/>
    <w:rsid w:val="00E63CD8"/>
    <w:rsid w:val="00E6434C"/>
    <w:rsid w:val="00E643DF"/>
    <w:rsid w:val="00E64966"/>
    <w:rsid w:val="00E66585"/>
    <w:rsid w:val="00E66A61"/>
    <w:rsid w:val="00E676FF"/>
    <w:rsid w:val="00E706D8"/>
    <w:rsid w:val="00E71422"/>
    <w:rsid w:val="00E7167D"/>
    <w:rsid w:val="00E71AD6"/>
    <w:rsid w:val="00E72E72"/>
    <w:rsid w:val="00E73A7C"/>
    <w:rsid w:val="00E74BA4"/>
    <w:rsid w:val="00E77058"/>
    <w:rsid w:val="00E800A8"/>
    <w:rsid w:val="00E804A0"/>
    <w:rsid w:val="00E806A8"/>
    <w:rsid w:val="00E81018"/>
    <w:rsid w:val="00E81502"/>
    <w:rsid w:val="00E8192A"/>
    <w:rsid w:val="00E83F9C"/>
    <w:rsid w:val="00E86C48"/>
    <w:rsid w:val="00E8743C"/>
    <w:rsid w:val="00E877FE"/>
    <w:rsid w:val="00E87D02"/>
    <w:rsid w:val="00E87E08"/>
    <w:rsid w:val="00E90448"/>
    <w:rsid w:val="00E916F6"/>
    <w:rsid w:val="00E92190"/>
    <w:rsid w:val="00E936D0"/>
    <w:rsid w:val="00E96188"/>
    <w:rsid w:val="00EA2A6D"/>
    <w:rsid w:val="00EA4A8F"/>
    <w:rsid w:val="00EA5076"/>
    <w:rsid w:val="00EA5669"/>
    <w:rsid w:val="00EA6463"/>
    <w:rsid w:val="00EA690B"/>
    <w:rsid w:val="00EA7FAE"/>
    <w:rsid w:val="00EB186C"/>
    <w:rsid w:val="00EB1D79"/>
    <w:rsid w:val="00EB2174"/>
    <w:rsid w:val="00EB2914"/>
    <w:rsid w:val="00EB3E7E"/>
    <w:rsid w:val="00EB42E0"/>
    <w:rsid w:val="00EB491A"/>
    <w:rsid w:val="00EB54DC"/>
    <w:rsid w:val="00EB56DD"/>
    <w:rsid w:val="00EB5A27"/>
    <w:rsid w:val="00EB7704"/>
    <w:rsid w:val="00EB7FA1"/>
    <w:rsid w:val="00EC0650"/>
    <w:rsid w:val="00EC081F"/>
    <w:rsid w:val="00EC0DCB"/>
    <w:rsid w:val="00EC264C"/>
    <w:rsid w:val="00EC5A45"/>
    <w:rsid w:val="00EC76EE"/>
    <w:rsid w:val="00ED21F4"/>
    <w:rsid w:val="00ED236E"/>
    <w:rsid w:val="00ED42B2"/>
    <w:rsid w:val="00ED4688"/>
    <w:rsid w:val="00ED4D7E"/>
    <w:rsid w:val="00ED58CC"/>
    <w:rsid w:val="00ED59F7"/>
    <w:rsid w:val="00ED7009"/>
    <w:rsid w:val="00ED72E2"/>
    <w:rsid w:val="00ED7A14"/>
    <w:rsid w:val="00EE11D1"/>
    <w:rsid w:val="00EE16B3"/>
    <w:rsid w:val="00EE1881"/>
    <w:rsid w:val="00EE198A"/>
    <w:rsid w:val="00EE1F27"/>
    <w:rsid w:val="00EE2390"/>
    <w:rsid w:val="00EE35A5"/>
    <w:rsid w:val="00EE3850"/>
    <w:rsid w:val="00EE3D18"/>
    <w:rsid w:val="00EE3DC3"/>
    <w:rsid w:val="00EE4E6E"/>
    <w:rsid w:val="00EE54CD"/>
    <w:rsid w:val="00EE5A83"/>
    <w:rsid w:val="00EE5CF7"/>
    <w:rsid w:val="00EE60BB"/>
    <w:rsid w:val="00EE687A"/>
    <w:rsid w:val="00EE68EE"/>
    <w:rsid w:val="00EF0CE1"/>
    <w:rsid w:val="00EF38F1"/>
    <w:rsid w:val="00EF3B9D"/>
    <w:rsid w:val="00EF3CB6"/>
    <w:rsid w:val="00EF4532"/>
    <w:rsid w:val="00EF4638"/>
    <w:rsid w:val="00EF5C32"/>
    <w:rsid w:val="00EF6318"/>
    <w:rsid w:val="00EF7AFA"/>
    <w:rsid w:val="00EF7B7F"/>
    <w:rsid w:val="00EF7D6A"/>
    <w:rsid w:val="00F0048B"/>
    <w:rsid w:val="00F00963"/>
    <w:rsid w:val="00F04132"/>
    <w:rsid w:val="00F0500D"/>
    <w:rsid w:val="00F05E95"/>
    <w:rsid w:val="00F0678D"/>
    <w:rsid w:val="00F10BBA"/>
    <w:rsid w:val="00F10D0A"/>
    <w:rsid w:val="00F10D54"/>
    <w:rsid w:val="00F118B3"/>
    <w:rsid w:val="00F11FC8"/>
    <w:rsid w:val="00F124F8"/>
    <w:rsid w:val="00F126F6"/>
    <w:rsid w:val="00F12825"/>
    <w:rsid w:val="00F14350"/>
    <w:rsid w:val="00F147AC"/>
    <w:rsid w:val="00F15308"/>
    <w:rsid w:val="00F158FA"/>
    <w:rsid w:val="00F1592C"/>
    <w:rsid w:val="00F15A58"/>
    <w:rsid w:val="00F15B40"/>
    <w:rsid w:val="00F1613D"/>
    <w:rsid w:val="00F16718"/>
    <w:rsid w:val="00F16C0B"/>
    <w:rsid w:val="00F20722"/>
    <w:rsid w:val="00F20A42"/>
    <w:rsid w:val="00F20AF8"/>
    <w:rsid w:val="00F212F0"/>
    <w:rsid w:val="00F2139A"/>
    <w:rsid w:val="00F2189D"/>
    <w:rsid w:val="00F21CC7"/>
    <w:rsid w:val="00F22271"/>
    <w:rsid w:val="00F2323F"/>
    <w:rsid w:val="00F327BB"/>
    <w:rsid w:val="00F33D57"/>
    <w:rsid w:val="00F351F3"/>
    <w:rsid w:val="00F365B3"/>
    <w:rsid w:val="00F366CA"/>
    <w:rsid w:val="00F379B3"/>
    <w:rsid w:val="00F40931"/>
    <w:rsid w:val="00F40BB6"/>
    <w:rsid w:val="00F41A4F"/>
    <w:rsid w:val="00F41AC2"/>
    <w:rsid w:val="00F421F8"/>
    <w:rsid w:val="00F42C00"/>
    <w:rsid w:val="00F4319C"/>
    <w:rsid w:val="00F431F8"/>
    <w:rsid w:val="00F4373B"/>
    <w:rsid w:val="00F445B1"/>
    <w:rsid w:val="00F44742"/>
    <w:rsid w:val="00F44994"/>
    <w:rsid w:val="00F45140"/>
    <w:rsid w:val="00F478A6"/>
    <w:rsid w:val="00F47913"/>
    <w:rsid w:val="00F47DE3"/>
    <w:rsid w:val="00F47ED0"/>
    <w:rsid w:val="00F505CE"/>
    <w:rsid w:val="00F50F97"/>
    <w:rsid w:val="00F52DF0"/>
    <w:rsid w:val="00F54061"/>
    <w:rsid w:val="00F54D55"/>
    <w:rsid w:val="00F556F9"/>
    <w:rsid w:val="00F55B97"/>
    <w:rsid w:val="00F55D1A"/>
    <w:rsid w:val="00F603A9"/>
    <w:rsid w:val="00F6056D"/>
    <w:rsid w:val="00F61265"/>
    <w:rsid w:val="00F6141F"/>
    <w:rsid w:val="00F62995"/>
    <w:rsid w:val="00F63A2A"/>
    <w:rsid w:val="00F64ABF"/>
    <w:rsid w:val="00F64F61"/>
    <w:rsid w:val="00F67760"/>
    <w:rsid w:val="00F7080F"/>
    <w:rsid w:val="00F70A31"/>
    <w:rsid w:val="00F71111"/>
    <w:rsid w:val="00F72FA6"/>
    <w:rsid w:val="00F7308C"/>
    <w:rsid w:val="00F7312F"/>
    <w:rsid w:val="00F7545B"/>
    <w:rsid w:val="00F756AD"/>
    <w:rsid w:val="00F76D3F"/>
    <w:rsid w:val="00F76E07"/>
    <w:rsid w:val="00F80719"/>
    <w:rsid w:val="00F838AC"/>
    <w:rsid w:val="00F83C75"/>
    <w:rsid w:val="00F84644"/>
    <w:rsid w:val="00F84BF8"/>
    <w:rsid w:val="00F85B41"/>
    <w:rsid w:val="00F86A07"/>
    <w:rsid w:val="00F87867"/>
    <w:rsid w:val="00F9003D"/>
    <w:rsid w:val="00F903CA"/>
    <w:rsid w:val="00F912AE"/>
    <w:rsid w:val="00F91D1B"/>
    <w:rsid w:val="00F92B1C"/>
    <w:rsid w:val="00F935DA"/>
    <w:rsid w:val="00F941F5"/>
    <w:rsid w:val="00F9500E"/>
    <w:rsid w:val="00F95B45"/>
    <w:rsid w:val="00F95C7A"/>
    <w:rsid w:val="00F96015"/>
    <w:rsid w:val="00F961FD"/>
    <w:rsid w:val="00F96651"/>
    <w:rsid w:val="00FA006F"/>
    <w:rsid w:val="00FA0D79"/>
    <w:rsid w:val="00FA1534"/>
    <w:rsid w:val="00FA175B"/>
    <w:rsid w:val="00FA1FF6"/>
    <w:rsid w:val="00FA20A5"/>
    <w:rsid w:val="00FA21F3"/>
    <w:rsid w:val="00FA39BB"/>
    <w:rsid w:val="00FA526B"/>
    <w:rsid w:val="00FA586F"/>
    <w:rsid w:val="00FA6EE4"/>
    <w:rsid w:val="00FB0A8D"/>
    <w:rsid w:val="00FB0AF5"/>
    <w:rsid w:val="00FB1A58"/>
    <w:rsid w:val="00FB29B1"/>
    <w:rsid w:val="00FB3302"/>
    <w:rsid w:val="00FB347B"/>
    <w:rsid w:val="00FB3529"/>
    <w:rsid w:val="00FB3562"/>
    <w:rsid w:val="00FB3589"/>
    <w:rsid w:val="00FB3AB7"/>
    <w:rsid w:val="00FB3D11"/>
    <w:rsid w:val="00FB6856"/>
    <w:rsid w:val="00FB6F71"/>
    <w:rsid w:val="00FC0E04"/>
    <w:rsid w:val="00FC1A0D"/>
    <w:rsid w:val="00FC222C"/>
    <w:rsid w:val="00FC29ED"/>
    <w:rsid w:val="00FC33FB"/>
    <w:rsid w:val="00FC3B87"/>
    <w:rsid w:val="00FC4732"/>
    <w:rsid w:val="00FC4F54"/>
    <w:rsid w:val="00FC5086"/>
    <w:rsid w:val="00FD0806"/>
    <w:rsid w:val="00FD12FB"/>
    <w:rsid w:val="00FD1C73"/>
    <w:rsid w:val="00FD35D5"/>
    <w:rsid w:val="00FD4DE3"/>
    <w:rsid w:val="00FD646B"/>
    <w:rsid w:val="00FE0C6F"/>
    <w:rsid w:val="00FE0D73"/>
    <w:rsid w:val="00FE1197"/>
    <w:rsid w:val="00FE1A47"/>
    <w:rsid w:val="00FE1A76"/>
    <w:rsid w:val="00FE200B"/>
    <w:rsid w:val="00FE2070"/>
    <w:rsid w:val="00FE4560"/>
    <w:rsid w:val="00FE47B7"/>
    <w:rsid w:val="00FE5CE0"/>
    <w:rsid w:val="00FE6E8D"/>
    <w:rsid w:val="00FE79E8"/>
    <w:rsid w:val="00FE7A16"/>
    <w:rsid w:val="00FF160F"/>
    <w:rsid w:val="00FF1BCF"/>
    <w:rsid w:val="00FF2B43"/>
    <w:rsid w:val="00FF371C"/>
    <w:rsid w:val="00FF3896"/>
    <w:rsid w:val="00FF4D04"/>
    <w:rsid w:val="00FF4F0E"/>
    <w:rsid w:val="00FF4FF0"/>
    <w:rsid w:val="00FF6170"/>
    <w:rsid w:val="00FF63E4"/>
    <w:rsid w:val="00FF6765"/>
    <w:rsid w:val="00FF7088"/>
  </w:rsids>
  <w:docVars>
    <w:docVar w:name="__Grammarly_42___1" w:val="H4sIAAAAAAAEAKtWcslP9kxRslIyNDYyNjQ1MTA2NzMzMTMyNzJT0lEKTi0uzszPAykwNa0FANLzSJQ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CF710E"/>
  <w15:chartTrackingRefBased/>
  <w15:docId w15:val="{EEB30F64-EC02-4B56-8BE1-013FABC3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200" w:line="276" w:lineRule="auto"/>
    </w:pPr>
    <w:rPr>
      <w:sz w:val="22"/>
      <w:szCs w:val="22"/>
      <w:lang w:val="en-GB"/>
    </w:rPr>
  </w:style>
  <w:style w:type="paragraph" w:styleId="Heading1">
    <w:name w:val="heading 1"/>
    <w:basedOn w:val="Normal"/>
    <w:next w:val="Normal"/>
    <w:link w:val="Heading1Char"/>
    <w:uiPriority w:val="9"/>
    <w:qFormat/>
    <w:rsid w:val="00037B9B"/>
    <w:pPr>
      <w:keepNext/>
      <w:spacing w:before="240" w:after="60"/>
      <w:outlineLvl w:val="0"/>
    </w:pPr>
    <w:rPr>
      <w:rFonts w:ascii="Cambria" w:eastAsia="Times New Roman" w:hAnsi="Cambria"/>
      <w:b/>
      <w:bCs/>
      <w:kern w:val="32"/>
      <w:sz w:val="32"/>
      <w:szCs w:val="32"/>
    </w:rPr>
  </w:style>
  <w:style w:type="paragraph" w:styleId="Heading2">
    <w:name w:val="heading 2"/>
    <w:basedOn w:val="Heading3"/>
    <w:next w:val="Normal"/>
    <w:link w:val="Heading2Char"/>
    <w:uiPriority w:val="9"/>
    <w:unhideWhenUsed/>
    <w:qFormat/>
    <w:rsid w:val="00B16413"/>
    <w:pPr>
      <w:spacing w:after="0"/>
      <w:outlineLvl w:val="1"/>
    </w:pPr>
    <w:rPr>
      <w:sz w:val="22"/>
      <w:szCs w:val="22"/>
    </w:rPr>
  </w:style>
  <w:style w:type="paragraph" w:styleId="Heading3">
    <w:name w:val="heading 3"/>
    <w:basedOn w:val="Normal"/>
    <w:next w:val="Normal"/>
    <w:link w:val="Heading3Char"/>
    <w:uiPriority w:val="9"/>
    <w:unhideWhenUsed/>
    <w:qFormat/>
    <w:rsid w:val="004C0F50"/>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4C0F5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4C0F5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4C0F50"/>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FB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070933"/>
    <w:pPr>
      <w:tabs>
        <w:tab w:val="center" w:pos="4680"/>
        <w:tab w:val="right" w:pos="9360"/>
      </w:tabs>
    </w:pPr>
  </w:style>
  <w:style w:type="character" w:customStyle="1" w:styleId="HeaderChar">
    <w:name w:val="Header Char"/>
    <w:link w:val="Header"/>
    <w:uiPriority w:val="99"/>
    <w:rsid w:val="00070933"/>
    <w:rPr>
      <w:sz w:val="22"/>
      <w:szCs w:val="22"/>
      <w:lang w:val="en-GB"/>
    </w:rPr>
  </w:style>
  <w:style w:type="paragraph" w:styleId="Footer">
    <w:name w:val="footer"/>
    <w:basedOn w:val="Normal"/>
    <w:link w:val="FooterChar"/>
    <w:uiPriority w:val="99"/>
    <w:unhideWhenUsed/>
    <w:rsid w:val="00070933"/>
    <w:pPr>
      <w:tabs>
        <w:tab w:val="center" w:pos="4680"/>
        <w:tab w:val="right" w:pos="9360"/>
      </w:tabs>
    </w:pPr>
  </w:style>
  <w:style w:type="character" w:customStyle="1" w:styleId="FooterChar">
    <w:name w:val="Footer Char"/>
    <w:link w:val="Footer"/>
    <w:uiPriority w:val="99"/>
    <w:rsid w:val="00070933"/>
    <w:rPr>
      <w:sz w:val="22"/>
      <w:szCs w:val="22"/>
      <w:lang w:val="en-GB"/>
    </w:rPr>
  </w:style>
  <w:style w:type="character" w:customStyle="1" w:styleId="Heading1Char">
    <w:name w:val="Heading 1 Char"/>
    <w:link w:val="Heading1"/>
    <w:uiPriority w:val="9"/>
    <w:rsid w:val="00037B9B"/>
    <w:rPr>
      <w:rFonts w:ascii="Cambria" w:eastAsia="Times New Roman" w:hAnsi="Cambria" w:cs="Times New Roman"/>
      <w:b/>
      <w:bCs/>
      <w:kern w:val="32"/>
      <w:sz w:val="32"/>
      <w:szCs w:val="32"/>
      <w:lang w:val="en-GB"/>
    </w:rPr>
  </w:style>
  <w:style w:type="paragraph" w:styleId="BalloonText">
    <w:name w:val="Balloon Text"/>
    <w:basedOn w:val="Normal"/>
    <w:link w:val="BalloonTextChar"/>
    <w:uiPriority w:val="99"/>
    <w:semiHidden/>
    <w:unhideWhenUsed/>
    <w:rsid w:val="00373A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3A3B"/>
    <w:rPr>
      <w:rFonts w:ascii="Tahoma" w:hAnsi="Tahoma" w:cs="Tahoma"/>
      <w:sz w:val="16"/>
      <w:szCs w:val="16"/>
      <w:lang w:val="en-GB"/>
    </w:rPr>
  </w:style>
  <w:style w:type="paragraph" w:styleId="ListParagraph">
    <w:name w:val="List Paragraph"/>
    <w:basedOn w:val="Normal"/>
    <w:uiPriority w:val="34"/>
    <w:qFormat/>
    <w:rsid w:val="00472ACB"/>
    <w:pPr>
      <w:spacing w:after="0" w:line="240" w:lineRule="auto"/>
      <w:ind w:left="720"/>
      <w:contextualSpacing/>
    </w:pPr>
    <w:rPr>
      <w:rFonts w:ascii="Arial" w:hAnsi="Arial" w:cs="Arial"/>
      <w:sz w:val="20"/>
      <w:szCs w:val="20"/>
      <w:lang w:val="en-US"/>
    </w:rPr>
  </w:style>
  <w:style w:type="character" w:styleId="Hyperlink">
    <w:name w:val="Hyperlink"/>
    <w:uiPriority w:val="99"/>
    <w:unhideWhenUsed/>
    <w:rsid w:val="00435A0E"/>
    <w:rPr>
      <w:color w:val="0000FF"/>
      <w:u w:val="single"/>
    </w:rPr>
  </w:style>
  <w:style w:type="character" w:styleId="FollowedHyperlink">
    <w:name w:val="FollowedHyperlink"/>
    <w:uiPriority w:val="99"/>
    <w:semiHidden/>
    <w:unhideWhenUsed/>
    <w:rsid w:val="00627718"/>
    <w:rPr>
      <w:color w:val="954F72"/>
      <w:u w:val="single"/>
    </w:rPr>
  </w:style>
  <w:style w:type="character" w:customStyle="1" w:styleId="Heading2Char">
    <w:name w:val="Heading 2 Char"/>
    <w:link w:val="Heading2"/>
    <w:uiPriority w:val="9"/>
    <w:rsid w:val="00B16413"/>
    <w:rPr>
      <w:rFonts w:ascii="Calibri Light" w:eastAsia="Times New Roman" w:hAnsi="Calibri Light"/>
      <w:b/>
      <w:bCs/>
      <w:sz w:val="22"/>
      <w:szCs w:val="22"/>
      <w:lang w:val="en-GB"/>
    </w:rPr>
  </w:style>
  <w:style w:type="character" w:styleId="CommentReference">
    <w:name w:val="annotation reference"/>
    <w:uiPriority w:val="99"/>
    <w:semiHidden/>
    <w:unhideWhenUsed/>
    <w:rsid w:val="00CE1D6E"/>
    <w:rPr>
      <w:sz w:val="16"/>
      <w:szCs w:val="16"/>
    </w:rPr>
  </w:style>
  <w:style w:type="paragraph" w:styleId="CommentText">
    <w:name w:val="annotation text"/>
    <w:basedOn w:val="Normal"/>
    <w:link w:val="CommentTextChar"/>
    <w:uiPriority w:val="99"/>
    <w:unhideWhenUsed/>
    <w:rsid w:val="00CE1D6E"/>
    <w:rPr>
      <w:sz w:val="20"/>
      <w:szCs w:val="20"/>
    </w:rPr>
  </w:style>
  <w:style w:type="character" w:customStyle="1" w:styleId="CommentTextChar">
    <w:name w:val="Comment Text Char"/>
    <w:link w:val="CommentText"/>
    <w:uiPriority w:val="99"/>
    <w:rsid w:val="00CE1D6E"/>
    <w:rPr>
      <w:lang w:eastAsia="en-US"/>
    </w:rPr>
  </w:style>
  <w:style w:type="paragraph" w:styleId="CommentSubject">
    <w:name w:val="annotation subject"/>
    <w:basedOn w:val="CommentText"/>
    <w:next w:val="CommentText"/>
    <w:link w:val="CommentSubjectChar"/>
    <w:uiPriority w:val="99"/>
    <w:semiHidden/>
    <w:unhideWhenUsed/>
    <w:rsid w:val="00CE1D6E"/>
    <w:rPr>
      <w:b/>
      <w:bCs/>
    </w:rPr>
  </w:style>
  <w:style w:type="character" w:customStyle="1" w:styleId="CommentSubjectChar">
    <w:name w:val="Comment Subject Char"/>
    <w:link w:val="CommentSubject"/>
    <w:uiPriority w:val="99"/>
    <w:semiHidden/>
    <w:rsid w:val="00CE1D6E"/>
    <w:rPr>
      <w:b/>
      <w:bCs/>
      <w:lang w:eastAsia="en-US"/>
    </w:rPr>
  </w:style>
  <w:style w:type="character" w:customStyle="1" w:styleId="Heading3Char">
    <w:name w:val="Heading 3 Char"/>
    <w:link w:val="Heading3"/>
    <w:uiPriority w:val="9"/>
    <w:rsid w:val="004C0F50"/>
    <w:rPr>
      <w:rFonts w:ascii="Calibri Light" w:eastAsia="Times New Roman" w:hAnsi="Calibri Light" w:cs="Times New Roman"/>
      <w:b/>
      <w:bCs/>
      <w:sz w:val="26"/>
      <w:szCs w:val="26"/>
      <w:lang w:val="en-GB"/>
    </w:rPr>
  </w:style>
  <w:style w:type="character" w:customStyle="1" w:styleId="Heading4Char">
    <w:name w:val="Heading 4 Char"/>
    <w:link w:val="Heading4"/>
    <w:uiPriority w:val="9"/>
    <w:rsid w:val="004C0F50"/>
    <w:rPr>
      <w:rFonts w:ascii="Calibri" w:eastAsia="Times New Roman" w:hAnsi="Calibri" w:cs="Times New Roman"/>
      <w:b/>
      <w:bCs/>
      <w:sz w:val="28"/>
      <w:szCs w:val="28"/>
      <w:lang w:val="en-GB"/>
    </w:rPr>
  </w:style>
  <w:style w:type="character" w:customStyle="1" w:styleId="Heading5Char">
    <w:name w:val="Heading 5 Char"/>
    <w:link w:val="Heading5"/>
    <w:uiPriority w:val="9"/>
    <w:rsid w:val="004C0F50"/>
    <w:rPr>
      <w:rFonts w:ascii="Calibri" w:eastAsia="Times New Roman" w:hAnsi="Calibri" w:cs="Times New Roman"/>
      <w:b/>
      <w:bCs/>
      <w:i/>
      <w:iCs/>
      <w:sz w:val="26"/>
      <w:szCs w:val="26"/>
      <w:lang w:val="en-GB"/>
    </w:rPr>
  </w:style>
  <w:style w:type="character" w:customStyle="1" w:styleId="Heading6Char">
    <w:name w:val="Heading 6 Char"/>
    <w:link w:val="Heading6"/>
    <w:uiPriority w:val="9"/>
    <w:rsid w:val="004C0F50"/>
    <w:rPr>
      <w:rFonts w:ascii="Calibri" w:eastAsia="Times New Roman" w:hAnsi="Calibri" w:cs="Times New Roman"/>
      <w:b/>
      <w:bCs/>
      <w:sz w:val="22"/>
      <w:szCs w:val="22"/>
      <w:lang w:val="en-GB"/>
    </w:rPr>
  </w:style>
  <w:style w:type="character" w:customStyle="1" w:styleId="UnresolvedMention1">
    <w:name w:val="Unresolved Mention1"/>
    <w:basedOn w:val="DefaultParagraphFont"/>
    <w:uiPriority w:val="99"/>
    <w:semiHidden/>
    <w:unhideWhenUsed/>
    <w:rsid w:val="00693C7D"/>
    <w:rPr>
      <w:color w:val="605E5C"/>
      <w:shd w:val="clear" w:color="auto" w:fill="E1DFDD"/>
    </w:rPr>
  </w:style>
  <w:style w:type="character" w:styleId="UnresolvedMention">
    <w:name w:val="Unresolved Mention"/>
    <w:basedOn w:val="DefaultParagraphFont"/>
    <w:uiPriority w:val="99"/>
    <w:rsid w:val="003B37E4"/>
    <w:rPr>
      <w:color w:val="605E5C"/>
      <w:shd w:val="clear" w:color="auto" w:fill="E1DFDD"/>
    </w:rPr>
  </w:style>
  <w:style w:type="paragraph" w:customStyle="1" w:styleId="sectionheader">
    <w:name w:val=".section header"/>
    <w:basedOn w:val="Normal"/>
    <w:link w:val="sectionheaderChar"/>
    <w:qFormat/>
    <w:rsid w:val="00511F1B"/>
    <w:pPr>
      <w:spacing w:after="40"/>
    </w:pPr>
    <w:rPr>
      <w:color w:val="808080"/>
      <w:sz w:val="24"/>
      <w:szCs w:val="24"/>
      <w:lang w:val="en-US"/>
    </w:rPr>
  </w:style>
  <w:style w:type="character" w:customStyle="1" w:styleId="sectionheaderChar">
    <w:name w:val=".section header Char"/>
    <w:link w:val="sectionheader"/>
    <w:rsid w:val="00511F1B"/>
    <w:rPr>
      <w:color w:val="808080"/>
      <w:sz w:val="24"/>
      <w:szCs w:val="24"/>
    </w:rPr>
  </w:style>
  <w:style w:type="paragraph" w:styleId="Revision">
    <w:name w:val="Revision"/>
    <w:hidden/>
    <w:uiPriority w:val="99"/>
    <w:semiHidden/>
    <w:rsid w:val="00B12F0D"/>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www.gov.uk/government/speeches/autumn-budget-2024-speech" TargetMode="Externa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322BE-00B5-4BB3-B414-C60FD6558E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AB829D-6EE1-4972-AFCF-A5617A0AB19C}">
  <ds:schemaRefs>
    <ds:schemaRef ds:uri="http://schemas.openxmlformats.org/officeDocument/2006/bibliography"/>
  </ds:schemaRefs>
</ds:datastoreItem>
</file>

<file path=customXml/itemProps3.xml><?xml version="1.0" encoding="utf-8"?>
<ds:datastoreItem xmlns:ds="http://schemas.openxmlformats.org/officeDocument/2006/customXml" ds:itemID="{13ABB2AF-EFCF-4E5B-A9D3-A431AC9F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6D572-BF25-402C-AC67-D84455922658}">
  <ds:schemaRefs>
    <ds:schemaRef ds:uri="http://schemas.microsoft.com/sharepoint/v3/contenttype/forms"/>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Yeh</dc:creator>
  <cp:lastModifiedBy>Groat, Alison</cp:lastModifiedBy>
  <cp:revision>3</cp:revision>
  <cp:lastPrinted>2014-08-07T21:59:00Z</cp:lastPrinted>
  <dcterms:created xsi:type="dcterms:W3CDTF">2024-10-31T21:59:00Z</dcterms:created>
  <dcterms:modified xsi:type="dcterms:W3CDTF">2024-10-31T21:59:00Z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b7b8aae79767ea8b88893abb2870c1d770844ae6585bfb324099ae7572d565b8</vt:lpwstr>
  </property>
</Properties>
</file>